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DE" w:rsidRDefault="006714DE"/>
    <w:p w:rsidR="00216033" w:rsidRDefault="00216033"/>
    <w:p w:rsidR="00216033" w:rsidRPr="00493AC6" w:rsidRDefault="00216033"/>
    <w:p w:rsidR="006714DE" w:rsidRPr="00493AC6" w:rsidRDefault="006D4D91">
      <w:r w:rsidRPr="00493AC6">
        <w:tab/>
      </w:r>
      <w:r w:rsidRPr="00493AC6">
        <w:tab/>
      </w:r>
    </w:p>
    <w:p w:rsidR="008C6ACD" w:rsidRPr="006929F8" w:rsidRDefault="008C6ACD" w:rsidP="006929F8">
      <w:pPr>
        <w:tabs>
          <w:tab w:val="left" w:pos="360"/>
        </w:tabs>
        <w:jc w:val="both"/>
      </w:pPr>
    </w:p>
    <w:p w:rsidR="00B22261" w:rsidRDefault="00B22261" w:rsidP="00733861">
      <w:pPr>
        <w:tabs>
          <w:tab w:val="left" w:pos="142"/>
        </w:tabs>
        <w:spacing w:after="240"/>
        <w:ind w:left="360" w:hanging="502"/>
        <w:jc w:val="both"/>
        <w:rPr>
          <w:b/>
          <w:sz w:val="20"/>
          <w:szCs w:val="20"/>
          <w:u w:val="single"/>
        </w:rPr>
      </w:pPr>
    </w:p>
    <w:p w:rsidR="008C6ACD" w:rsidRDefault="008C6ACD" w:rsidP="00733861">
      <w:pPr>
        <w:tabs>
          <w:tab w:val="left" w:pos="142"/>
        </w:tabs>
        <w:spacing w:after="240"/>
        <w:ind w:left="360" w:hanging="502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0</w:t>
      </w:r>
      <w:r w:rsidR="00B22261">
        <w:rPr>
          <w:b/>
          <w:sz w:val="20"/>
          <w:szCs w:val="20"/>
          <w:u w:val="single"/>
        </w:rPr>
        <w:t>1</w:t>
      </w:r>
      <w:r w:rsidRPr="00992D83">
        <w:rPr>
          <w:b/>
          <w:sz w:val="20"/>
          <w:szCs w:val="20"/>
          <w:u w:val="single"/>
        </w:rPr>
        <w:t xml:space="preserve"> </w:t>
      </w:r>
      <w:r w:rsidR="00B22261">
        <w:rPr>
          <w:b/>
          <w:sz w:val="20"/>
          <w:szCs w:val="20"/>
          <w:u w:val="single"/>
        </w:rPr>
        <w:t>TEMMUZ</w:t>
      </w:r>
      <w:r>
        <w:rPr>
          <w:b/>
          <w:sz w:val="20"/>
          <w:szCs w:val="20"/>
          <w:u w:val="single"/>
        </w:rPr>
        <w:t xml:space="preserve"> </w:t>
      </w:r>
      <w:r w:rsidRPr="00992D83">
        <w:rPr>
          <w:b/>
          <w:sz w:val="20"/>
          <w:szCs w:val="20"/>
          <w:u w:val="single"/>
        </w:rPr>
        <w:t>202</w:t>
      </w:r>
      <w:r>
        <w:rPr>
          <w:b/>
          <w:sz w:val="20"/>
          <w:szCs w:val="20"/>
          <w:u w:val="single"/>
        </w:rPr>
        <w:t>5</w:t>
      </w:r>
      <w:r w:rsidRPr="00992D83">
        <w:rPr>
          <w:b/>
          <w:sz w:val="20"/>
          <w:szCs w:val="20"/>
          <w:u w:val="single"/>
        </w:rPr>
        <w:t xml:space="preserve">-MECLİS KARARLARI ÖZETİ   </w:t>
      </w: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sz w:val="20"/>
          <w:szCs w:val="20"/>
        </w:rPr>
      </w:pPr>
    </w:p>
    <w:p w:rsidR="008C6ACD" w:rsidRPr="008C6ACD" w:rsidRDefault="008C6ACD" w:rsidP="008C6A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8C6ACD">
        <w:rPr>
          <w:b/>
          <w:sz w:val="20"/>
          <w:szCs w:val="20"/>
        </w:rPr>
        <w:t>1-</w:t>
      </w:r>
      <w:r w:rsidRPr="008C6ACD">
        <w:rPr>
          <w:sz w:val="20"/>
          <w:szCs w:val="20"/>
        </w:rPr>
        <w:tab/>
        <w:t>Lütfü Yüksel Yaşlı Bakım Merkezi ücret tarifesi ile ilgili Başkanlık yazısının Plan ve Bütçe Komisyonuna havalesine “oy birliği” ile karar verildi.</w:t>
      </w: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8C6ACD" w:rsidRPr="008C6ACD" w:rsidRDefault="008C6ACD" w:rsidP="008C6A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8C6ACD">
        <w:rPr>
          <w:b/>
          <w:bCs/>
          <w:sz w:val="20"/>
          <w:szCs w:val="20"/>
        </w:rPr>
        <w:t>2-</w:t>
      </w:r>
      <w:r w:rsidRPr="008C6ACD">
        <w:rPr>
          <w:bCs/>
          <w:sz w:val="20"/>
          <w:szCs w:val="20"/>
        </w:rPr>
        <w:tab/>
        <w:t xml:space="preserve">Kreş ücret tarifesi ile ilgili Başkanlık </w:t>
      </w:r>
      <w:r w:rsidRPr="008C6ACD">
        <w:rPr>
          <w:sz w:val="20"/>
          <w:szCs w:val="20"/>
        </w:rPr>
        <w:t>yazısının Plan ve Bütçe Komisyonuna havalesine “oy birliği” ile karar verildi.</w:t>
      </w: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bCs/>
          <w:sz w:val="20"/>
          <w:szCs w:val="20"/>
        </w:rPr>
      </w:pPr>
    </w:p>
    <w:p w:rsidR="008C6ACD" w:rsidRPr="008C6ACD" w:rsidRDefault="008C6ACD" w:rsidP="008C6A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8C6ACD">
        <w:rPr>
          <w:b/>
          <w:bCs/>
          <w:sz w:val="20"/>
          <w:szCs w:val="20"/>
        </w:rPr>
        <w:t>3-</w:t>
      </w:r>
      <w:r w:rsidRPr="008C6ACD">
        <w:rPr>
          <w:bCs/>
          <w:sz w:val="20"/>
          <w:szCs w:val="20"/>
        </w:rPr>
        <w:tab/>
        <w:t xml:space="preserve">Kalkanlı Mahallesi 4526 ada, 2 parseldeki taşınmaz üzerine Mısır Kurutma ve Depolama Tesisi, Yem Deposu ve Biyogaz Tesisi yapılması </w:t>
      </w:r>
      <w:r w:rsidRPr="008C6ACD">
        <w:rPr>
          <w:sz w:val="20"/>
          <w:szCs w:val="20"/>
        </w:rPr>
        <w:t>ile ilgili</w:t>
      </w:r>
      <w:r w:rsidRPr="008C6ACD">
        <w:rPr>
          <w:bCs/>
          <w:sz w:val="20"/>
          <w:szCs w:val="20"/>
        </w:rPr>
        <w:t xml:space="preserve"> Başkanlık </w:t>
      </w:r>
      <w:r w:rsidRPr="008C6ACD">
        <w:rPr>
          <w:sz w:val="20"/>
          <w:szCs w:val="20"/>
        </w:rPr>
        <w:t xml:space="preserve">yazısının </w:t>
      </w:r>
      <w:r w:rsidR="00B22261">
        <w:rPr>
          <w:sz w:val="20"/>
          <w:szCs w:val="20"/>
        </w:rPr>
        <w:t>Plan ve Bütçe-</w:t>
      </w:r>
      <w:r w:rsidRPr="008C6ACD">
        <w:rPr>
          <w:sz w:val="20"/>
          <w:szCs w:val="20"/>
        </w:rPr>
        <w:t xml:space="preserve">Hukuk Ortak Komisyonuna havalesine </w:t>
      </w:r>
      <w:r w:rsidR="00B22261">
        <w:rPr>
          <w:sz w:val="20"/>
          <w:szCs w:val="20"/>
        </w:rPr>
        <w:t xml:space="preserve">          </w:t>
      </w:r>
      <w:r w:rsidRPr="008C6ACD">
        <w:rPr>
          <w:sz w:val="20"/>
          <w:szCs w:val="20"/>
        </w:rPr>
        <w:t>“oy birliği” ile karar verildi.</w:t>
      </w:r>
      <w:r w:rsidRPr="008C6ACD">
        <w:rPr>
          <w:sz w:val="20"/>
          <w:szCs w:val="20"/>
        </w:rPr>
        <w:tab/>
        <w:t xml:space="preserve">    </w:t>
      </w: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8C6ACD" w:rsidRPr="008C6ACD" w:rsidRDefault="008C6ACD" w:rsidP="008C6A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8C6ACD">
        <w:rPr>
          <w:b/>
          <w:sz w:val="20"/>
          <w:szCs w:val="20"/>
        </w:rPr>
        <w:t xml:space="preserve">4-  </w:t>
      </w:r>
      <w:r w:rsidRPr="008C6ACD">
        <w:rPr>
          <w:b/>
          <w:bCs/>
          <w:sz w:val="20"/>
          <w:szCs w:val="20"/>
        </w:rPr>
        <w:tab/>
      </w:r>
      <w:r w:rsidRPr="008C6ACD">
        <w:rPr>
          <w:sz w:val="20"/>
          <w:szCs w:val="20"/>
        </w:rPr>
        <w:t xml:space="preserve"> </w:t>
      </w:r>
      <w:proofErr w:type="spellStart"/>
      <w:r w:rsidRPr="008C6ACD">
        <w:rPr>
          <w:sz w:val="20"/>
          <w:szCs w:val="20"/>
        </w:rPr>
        <w:t>Yukarıçağlan</w:t>
      </w:r>
      <w:proofErr w:type="spellEnd"/>
      <w:r w:rsidRPr="008C6ACD">
        <w:rPr>
          <w:sz w:val="20"/>
          <w:szCs w:val="20"/>
        </w:rPr>
        <w:t xml:space="preserve"> Mahallesi 4807 ada, 11 parsel üzerine Örnek Köy Projesi yapılması ile ilgili Başkanlık </w:t>
      </w:r>
      <w:proofErr w:type="gramStart"/>
      <w:r w:rsidRPr="008C6ACD">
        <w:rPr>
          <w:sz w:val="20"/>
          <w:szCs w:val="20"/>
        </w:rPr>
        <w:t xml:space="preserve">yazısının     </w:t>
      </w:r>
      <w:r w:rsidR="00B22261">
        <w:rPr>
          <w:sz w:val="20"/>
          <w:szCs w:val="20"/>
        </w:rPr>
        <w:t>Plan</w:t>
      </w:r>
      <w:proofErr w:type="gramEnd"/>
      <w:r w:rsidR="00B22261">
        <w:rPr>
          <w:sz w:val="20"/>
          <w:szCs w:val="20"/>
        </w:rPr>
        <w:t xml:space="preserve"> ve Bütçe-</w:t>
      </w:r>
      <w:r w:rsidRPr="008C6ACD">
        <w:rPr>
          <w:sz w:val="20"/>
          <w:szCs w:val="20"/>
        </w:rPr>
        <w:t>Hukuk Ortak Komisyonuna havalesine “oy birliği” ile karar verildi.</w:t>
      </w:r>
      <w:r w:rsidRPr="008C6ACD">
        <w:rPr>
          <w:sz w:val="20"/>
          <w:szCs w:val="20"/>
        </w:rPr>
        <w:tab/>
        <w:t xml:space="preserve">    </w:t>
      </w:r>
      <w:r w:rsidRPr="008C6ACD">
        <w:rPr>
          <w:b/>
          <w:bCs/>
          <w:sz w:val="20"/>
          <w:szCs w:val="20"/>
        </w:rPr>
        <w:t xml:space="preserve">                                      </w:t>
      </w: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8C6ACD" w:rsidRPr="008C6ACD" w:rsidRDefault="008C6ACD" w:rsidP="008C6A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8C6ACD">
        <w:rPr>
          <w:b/>
          <w:bCs/>
          <w:sz w:val="20"/>
          <w:szCs w:val="20"/>
        </w:rPr>
        <w:t>5-</w:t>
      </w:r>
      <w:r w:rsidRPr="008C6ACD">
        <w:rPr>
          <w:b/>
          <w:bCs/>
          <w:sz w:val="20"/>
          <w:szCs w:val="20"/>
        </w:rPr>
        <w:tab/>
      </w:r>
      <w:proofErr w:type="spellStart"/>
      <w:r w:rsidRPr="008C6ACD">
        <w:rPr>
          <w:sz w:val="20"/>
          <w:szCs w:val="20"/>
        </w:rPr>
        <w:t>Yeniincesu</w:t>
      </w:r>
      <w:proofErr w:type="spellEnd"/>
      <w:r w:rsidRPr="008C6ACD">
        <w:rPr>
          <w:sz w:val="20"/>
          <w:szCs w:val="20"/>
        </w:rPr>
        <w:t xml:space="preserve"> Mahallesi 27561 ada, 40 parseldeki arsanın satışı ile ilgili Başkanlık </w:t>
      </w:r>
      <w:r w:rsidR="00B22261">
        <w:rPr>
          <w:sz w:val="20"/>
          <w:szCs w:val="20"/>
        </w:rPr>
        <w:t>yazısının Plan ve Bütçe-</w:t>
      </w:r>
      <w:r w:rsidRPr="008C6ACD">
        <w:rPr>
          <w:sz w:val="20"/>
          <w:szCs w:val="20"/>
        </w:rPr>
        <w:t>Hukuk Ortak Komisyonuna havalesine “oy birliği” ile karar verildi.</w:t>
      </w:r>
      <w:r w:rsidRPr="008C6ACD">
        <w:rPr>
          <w:sz w:val="20"/>
          <w:szCs w:val="20"/>
        </w:rPr>
        <w:tab/>
        <w:t xml:space="preserve">    </w:t>
      </w: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8C6ACD" w:rsidRPr="008C6ACD" w:rsidRDefault="008C6ACD" w:rsidP="008C6A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8C6ACD">
        <w:rPr>
          <w:b/>
          <w:sz w:val="20"/>
          <w:szCs w:val="20"/>
        </w:rPr>
        <w:t>6-</w:t>
      </w:r>
      <w:r w:rsidRPr="008C6ACD">
        <w:rPr>
          <w:sz w:val="20"/>
          <w:szCs w:val="20"/>
        </w:rPr>
        <w:t xml:space="preserve"> </w:t>
      </w:r>
      <w:r w:rsidRPr="008C6ACD">
        <w:rPr>
          <w:sz w:val="20"/>
          <w:szCs w:val="20"/>
        </w:rPr>
        <w:tab/>
        <w:t xml:space="preserve">Emek Mahallesi 17483 ada, 1 parseldeki arsanın satışı ile ilgili Başkanlık </w:t>
      </w:r>
      <w:r>
        <w:rPr>
          <w:sz w:val="20"/>
          <w:szCs w:val="20"/>
        </w:rPr>
        <w:t xml:space="preserve">yazısının </w:t>
      </w:r>
      <w:r w:rsidR="00B22261">
        <w:rPr>
          <w:sz w:val="20"/>
          <w:szCs w:val="20"/>
        </w:rPr>
        <w:t>Plan ve Bütçe-</w:t>
      </w:r>
      <w:r w:rsidRPr="008C6ACD">
        <w:rPr>
          <w:sz w:val="20"/>
          <w:szCs w:val="20"/>
        </w:rPr>
        <w:t>Hukuk Ortak Komisyonuna havalesine “oy birliği” ile karar verildi.</w:t>
      </w:r>
      <w:r w:rsidRPr="008C6ACD">
        <w:rPr>
          <w:sz w:val="20"/>
          <w:szCs w:val="20"/>
        </w:rPr>
        <w:tab/>
        <w:t xml:space="preserve">    </w:t>
      </w: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sz w:val="8"/>
          <w:szCs w:val="8"/>
        </w:rPr>
      </w:pPr>
    </w:p>
    <w:p w:rsidR="008C6ACD" w:rsidRPr="008C6ACD" w:rsidRDefault="008C6ACD" w:rsidP="008C6A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8C6ACD">
        <w:rPr>
          <w:b/>
          <w:sz w:val="20"/>
          <w:szCs w:val="20"/>
        </w:rPr>
        <w:t>7-</w:t>
      </w:r>
      <w:r w:rsidRPr="008C6ACD">
        <w:rPr>
          <w:sz w:val="20"/>
          <w:szCs w:val="20"/>
        </w:rPr>
        <w:tab/>
      </w:r>
      <w:proofErr w:type="spellStart"/>
      <w:r w:rsidRPr="008C6ACD">
        <w:rPr>
          <w:sz w:val="20"/>
          <w:szCs w:val="20"/>
        </w:rPr>
        <w:t>Gökmeydan</w:t>
      </w:r>
      <w:proofErr w:type="spellEnd"/>
      <w:r w:rsidRPr="008C6ACD">
        <w:rPr>
          <w:sz w:val="20"/>
          <w:szCs w:val="20"/>
        </w:rPr>
        <w:t xml:space="preserve"> Mahallesi 13470 ada, 56 parseldeki arsanın satışı veya trampa ile ilgili Başkanlık </w:t>
      </w:r>
      <w:r>
        <w:rPr>
          <w:sz w:val="20"/>
          <w:szCs w:val="20"/>
        </w:rPr>
        <w:t xml:space="preserve">yazısının                 </w:t>
      </w:r>
      <w:r w:rsidR="00B22261">
        <w:rPr>
          <w:sz w:val="20"/>
          <w:szCs w:val="20"/>
        </w:rPr>
        <w:t>Plan ve Bütçe-</w:t>
      </w:r>
      <w:r w:rsidRPr="008C6ACD">
        <w:rPr>
          <w:sz w:val="20"/>
          <w:szCs w:val="20"/>
        </w:rPr>
        <w:t>Hukuk Ortak Komisyonuna havalesine “oy birliği” ile karar verildi.</w:t>
      </w:r>
      <w:r w:rsidRPr="008C6ACD">
        <w:rPr>
          <w:sz w:val="20"/>
          <w:szCs w:val="20"/>
        </w:rPr>
        <w:tab/>
        <w:t xml:space="preserve">    </w:t>
      </w: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8C6ACD" w:rsidRDefault="008C6ACD" w:rsidP="008C6ACD">
      <w:pPr>
        <w:tabs>
          <w:tab w:val="left" w:pos="360"/>
        </w:tabs>
        <w:ind w:left="360" w:hanging="360"/>
        <w:jc w:val="both"/>
        <w:rPr>
          <w:b/>
          <w:bCs/>
          <w:sz w:val="8"/>
          <w:szCs w:val="8"/>
        </w:rPr>
      </w:pPr>
    </w:p>
    <w:p w:rsidR="008C6ACD" w:rsidRPr="008C6ACD" w:rsidRDefault="008C6ACD" w:rsidP="008C6ACD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8C6ACD">
        <w:rPr>
          <w:b/>
          <w:bCs/>
          <w:sz w:val="20"/>
          <w:szCs w:val="20"/>
        </w:rPr>
        <w:t>8-</w:t>
      </w:r>
      <w:r w:rsidRPr="008C6ACD">
        <w:rPr>
          <w:b/>
          <w:bCs/>
          <w:sz w:val="20"/>
          <w:szCs w:val="20"/>
        </w:rPr>
        <w:tab/>
      </w:r>
      <w:r w:rsidRPr="008C6ACD">
        <w:rPr>
          <w:bCs/>
          <w:sz w:val="20"/>
          <w:szCs w:val="20"/>
        </w:rPr>
        <w:t xml:space="preserve">Mülkiyeti Hatay-Defne Belediyesine ait arsaya belediyemiz tarafından sosyal tesis yapılması ile ilgili Başkanlık </w:t>
      </w:r>
      <w:r w:rsidR="00B22261">
        <w:rPr>
          <w:sz w:val="20"/>
          <w:szCs w:val="20"/>
        </w:rPr>
        <w:t>yazısının Plan ve Bütçe-</w:t>
      </w:r>
      <w:r w:rsidRPr="008C6ACD">
        <w:rPr>
          <w:sz w:val="20"/>
          <w:szCs w:val="20"/>
        </w:rPr>
        <w:t>Hukuk Ortak Komisyonuna havalesine “oy birliği” ile karar verildi.</w:t>
      </w:r>
      <w:r w:rsidRPr="008C6ACD">
        <w:rPr>
          <w:sz w:val="20"/>
          <w:szCs w:val="20"/>
        </w:rPr>
        <w:tab/>
        <w:t xml:space="preserve">    </w:t>
      </w:r>
      <w:r w:rsidRPr="008C6ACD">
        <w:rPr>
          <w:bCs/>
          <w:sz w:val="20"/>
          <w:szCs w:val="20"/>
        </w:rPr>
        <w:tab/>
      </w:r>
      <w:r w:rsidRPr="008C6ACD">
        <w:rPr>
          <w:bCs/>
          <w:sz w:val="20"/>
          <w:szCs w:val="20"/>
        </w:rPr>
        <w:tab/>
        <w:t xml:space="preserve">       </w:t>
      </w:r>
    </w:p>
    <w:p w:rsidR="00B22261" w:rsidRDefault="008C6ACD" w:rsidP="008C6ACD">
      <w:pPr>
        <w:tabs>
          <w:tab w:val="left" w:pos="0"/>
        </w:tabs>
        <w:ind w:left="360" w:hanging="502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8C6ACD" w:rsidRPr="008C6ACD" w:rsidRDefault="00B22261" w:rsidP="008C6ACD">
      <w:pPr>
        <w:tabs>
          <w:tab w:val="left" w:pos="0"/>
        </w:tabs>
        <w:ind w:left="360" w:hanging="50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8C6ACD" w:rsidRPr="008C6ACD">
        <w:rPr>
          <w:b/>
          <w:bCs/>
          <w:sz w:val="20"/>
          <w:szCs w:val="20"/>
        </w:rPr>
        <w:t>9-</w:t>
      </w:r>
      <w:r w:rsidR="008C6ACD" w:rsidRPr="008C6ACD">
        <w:rPr>
          <w:b/>
          <w:bCs/>
          <w:sz w:val="20"/>
          <w:szCs w:val="20"/>
        </w:rPr>
        <w:tab/>
      </w:r>
      <w:r w:rsidR="008C6ACD" w:rsidRPr="008C6ACD">
        <w:rPr>
          <w:bCs/>
          <w:sz w:val="20"/>
          <w:szCs w:val="20"/>
        </w:rPr>
        <w:t xml:space="preserve">Zabıta Müdürlüğü Yönetmeliği ile ilgili Başkanlık </w:t>
      </w:r>
      <w:r w:rsidR="008C6ACD">
        <w:rPr>
          <w:sz w:val="20"/>
          <w:szCs w:val="20"/>
        </w:rPr>
        <w:t xml:space="preserve">yazısının </w:t>
      </w:r>
      <w:r w:rsidR="008C6ACD" w:rsidRPr="008C6ACD">
        <w:rPr>
          <w:sz w:val="20"/>
          <w:szCs w:val="20"/>
        </w:rPr>
        <w:t>Hukuk Komisyonuna havalesine “oy birliği” ile karar verildi.</w:t>
      </w:r>
    </w:p>
    <w:p w:rsidR="008C6ACD" w:rsidRDefault="008C6ACD" w:rsidP="008C6ACD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8C6ACD" w:rsidRDefault="008C6ACD" w:rsidP="008C6ACD">
      <w:pPr>
        <w:tabs>
          <w:tab w:val="left" w:pos="360"/>
        </w:tabs>
        <w:ind w:left="360" w:hanging="502"/>
        <w:jc w:val="both"/>
        <w:rPr>
          <w:b/>
          <w:sz w:val="8"/>
          <w:szCs w:val="8"/>
        </w:rPr>
      </w:pPr>
    </w:p>
    <w:p w:rsidR="008C6ACD" w:rsidRPr="00B22261" w:rsidRDefault="008C6ACD" w:rsidP="00B22261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8C6ACD">
        <w:rPr>
          <w:b/>
          <w:sz w:val="20"/>
          <w:szCs w:val="20"/>
        </w:rPr>
        <w:t>10-</w:t>
      </w:r>
      <w:r w:rsidRPr="008C6ACD">
        <w:rPr>
          <w:b/>
          <w:sz w:val="20"/>
          <w:szCs w:val="20"/>
        </w:rPr>
        <w:tab/>
      </w:r>
      <w:proofErr w:type="spellStart"/>
      <w:r w:rsidRPr="008C6ACD">
        <w:rPr>
          <w:sz w:val="20"/>
          <w:szCs w:val="20"/>
        </w:rPr>
        <w:t>Yenikent</w:t>
      </w:r>
      <w:proofErr w:type="spellEnd"/>
      <w:r w:rsidRPr="008C6ACD">
        <w:rPr>
          <w:sz w:val="20"/>
          <w:szCs w:val="20"/>
        </w:rPr>
        <w:t xml:space="preserve"> Mahallesi </w:t>
      </w:r>
      <w:proofErr w:type="spellStart"/>
      <w:r w:rsidRPr="008C6ACD">
        <w:rPr>
          <w:sz w:val="20"/>
          <w:szCs w:val="20"/>
        </w:rPr>
        <w:t>Özten</w:t>
      </w:r>
      <w:proofErr w:type="spellEnd"/>
      <w:r w:rsidRPr="008C6ACD">
        <w:rPr>
          <w:sz w:val="20"/>
          <w:szCs w:val="20"/>
        </w:rPr>
        <w:t xml:space="preserve"> Sokak üzerinde kurulan </w:t>
      </w:r>
      <w:proofErr w:type="spellStart"/>
      <w:r w:rsidRPr="008C6ACD">
        <w:rPr>
          <w:sz w:val="20"/>
          <w:szCs w:val="20"/>
        </w:rPr>
        <w:t>Yenikent</w:t>
      </w:r>
      <w:proofErr w:type="spellEnd"/>
      <w:r w:rsidRPr="008C6ACD">
        <w:rPr>
          <w:sz w:val="20"/>
          <w:szCs w:val="20"/>
        </w:rPr>
        <w:t xml:space="preserve"> Pazar Yerinin Belediyemiz 100. Yıl Kültür Merkezinde bulunan Pazar Yeri alanına taşınması ile ilgili Başkanlık </w:t>
      </w:r>
      <w:r w:rsidR="00B22261">
        <w:rPr>
          <w:sz w:val="20"/>
          <w:szCs w:val="20"/>
        </w:rPr>
        <w:t>yazısının İmar-</w:t>
      </w:r>
      <w:r w:rsidRPr="008C6ACD">
        <w:rPr>
          <w:sz w:val="20"/>
          <w:szCs w:val="20"/>
        </w:rPr>
        <w:t>Plan ve Bütçe Ortak Komisyonuna havalesine “oy birliği” ile karar verildi.</w:t>
      </w:r>
      <w:r w:rsidRPr="008C6ACD">
        <w:rPr>
          <w:sz w:val="20"/>
          <w:szCs w:val="20"/>
        </w:rPr>
        <w:tab/>
        <w:t xml:space="preserve">    </w:t>
      </w:r>
    </w:p>
    <w:p w:rsidR="00B22261" w:rsidRDefault="00B22261" w:rsidP="008C6ACD">
      <w:pPr>
        <w:spacing w:after="240"/>
        <w:ind w:left="357" w:hanging="499"/>
        <w:jc w:val="both"/>
        <w:rPr>
          <w:b/>
          <w:bCs/>
          <w:sz w:val="8"/>
          <w:szCs w:val="8"/>
        </w:rPr>
      </w:pPr>
    </w:p>
    <w:p w:rsidR="008C6ACD" w:rsidRPr="008C6ACD" w:rsidRDefault="008C6ACD" w:rsidP="008C6ACD">
      <w:pPr>
        <w:spacing w:after="240"/>
        <w:ind w:left="357" w:hanging="499"/>
        <w:jc w:val="both"/>
        <w:rPr>
          <w:b/>
          <w:bCs/>
          <w:sz w:val="20"/>
          <w:szCs w:val="20"/>
        </w:rPr>
      </w:pPr>
      <w:r w:rsidRPr="008C6ACD">
        <w:rPr>
          <w:b/>
          <w:bCs/>
          <w:sz w:val="20"/>
          <w:szCs w:val="20"/>
        </w:rPr>
        <w:t>11-</w:t>
      </w:r>
      <w:r w:rsidRPr="008C6ACD">
        <w:rPr>
          <w:b/>
          <w:bCs/>
          <w:sz w:val="20"/>
          <w:szCs w:val="20"/>
        </w:rPr>
        <w:tab/>
      </w:r>
      <w:r w:rsidRPr="008C6ACD">
        <w:rPr>
          <w:bCs/>
          <w:sz w:val="20"/>
          <w:szCs w:val="20"/>
        </w:rPr>
        <w:t xml:space="preserve">71 Evler Mahallesinde bulunan ağaçlandırma alanlarına isim verilmesi ile ilgili Başkanlık </w:t>
      </w:r>
      <w:r w:rsidRPr="008C6ACD">
        <w:rPr>
          <w:sz w:val="20"/>
          <w:szCs w:val="20"/>
        </w:rPr>
        <w:t xml:space="preserve">yazısının     </w:t>
      </w:r>
      <w:r>
        <w:rPr>
          <w:sz w:val="20"/>
          <w:szCs w:val="20"/>
        </w:rPr>
        <w:t xml:space="preserve">            </w:t>
      </w:r>
      <w:r w:rsidRPr="008C6ACD">
        <w:rPr>
          <w:sz w:val="20"/>
          <w:szCs w:val="20"/>
        </w:rPr>
        <w:t>Parklara ve Tesislere İsim Verilmesi Komisyonuna havalesine “oy birliği” ile karar verildi.</w:t>
      </w:r>
      <w:r w:rsidRPr="008C6ACD">
        <w:rPr>
          <w:sz w:val="20"/>
          <w:szCs w:val="20"/>
        </w:rPr>
        <w:tab/>
        <w:t xml:space="preserve">    </w:t>
      </w:r>
    </w:p>
    <w:p w:rsidR="008C6ACD" w:rsidRPr="008C6ACD" w:rsidRDefault="008C6ACD" w:rsidP="008C6ACD">
      <w:pPr>
        <w:tabs>
          <w:tab w:val="left" w:pos="0"/>
        </w:tabs>
        <w:ind w:left="360" w:hanging="502"/>
        <w:jc w:val="both"/>
        <w:rPr>
          <w:sz w:val="20"/>
          <w:szCs w:val="20"/>
        </w:rPr>
      </w:pPr>
      <w:r w:rsidRPr="008C6ACD">
        <w:rPr>
          <w:b/>
          <w:sz w:val="20"/>
          <w:szCs w:val="20"/>
        </w:rPr>
        <w:t>12-</w:t>
      </w:r>
      <w:r w:rsidRPr="008C6ACD">
        <w:rPr>
          <w:sz w:val="20"/>
          <w:szCs w:val="20"/>
        </w:rPr>
        <w:tab/>
      </w:r>
      <w:proofErr w:type="spellStart"/>
      <w:r w:rsidRPr="008C6ACD">
        <w:rPr>
          <w:sz w:val="20"/>
          <w:szCs w:val="20"/>
        </w:rPr>
        <w:t>Odunpazarı</w:t>
      </w:r>
      <w:proofErr w:type="spellEnd"/>
      <w:r w:rsidRPr="008C6ACD">
        <w:rPr>
          <w:sz w:val="20"/>
          <w:szCs w:val="20"/>
        </w:rPr>
        <w:t xml:space="preserve"> İlçesi, Orhangazi, Osmangazi, Sümer Mahallelerinin bir kısmını kapsayan yaklaşık 460 hektarlık alanda yapılan Etap-8 1/1000 ölçekli Revizyon Uygulama İmar Planı ve Etap-1 1/1000 ölçekli Revizyon </w:t>
      </w:r>
      <w:proofErr w:type="gramStart"/>
      <w:r w:rsidRPr="008C6ACD">
        <w:rPr>
          <w:sz w:val="20"/>
          <w:szCs w:val="20"/>
        </w:rPr>
        <w:t xml:space="preserve">Uygulama </w:t>
      </w:r>
      <w:r w:rsidR="00B22261">
        <w:rPr>
          <w:sz w:val="20"/>
          <w:szCs w:val="20"/>
        </w:rPr>
        <w:t xml:space="preserve">       </w:t>
      </w:r>
      <w:r w:rsidRPr="008C6ACD">
        <w:rPr>
          <w:sz w:val="20"/>
          <w:szCs w:val="20"/>
        </w:rPr>
        <w:t>İmar</w:t>
      </w:r>
      <w:proofErr w:type="gramEnd"/>
      <w:r w:rsidRPr="008C6ACD">
        <w:rPr>
          <w:sz w:val="20"/>
          <w:szCs w:val="20"/>
        </w:rPr>
        <w:t xml:space="preserve"> Planı Notları değişikliğine ilişkin Başkanlık yazısının İmar Komisyonuna havalesine “oy birliği” ile karar verildi.</w:t>
      </w:r>
    </w:p>
    <w:p w:rsidR="008C6ACD" w:rsidRDefault="008C6ACD" w:rsidP="008C6ACD">
      <w:pPr>
        <w:tabs>
          <w:tab w:val="left" w:pos="0"/>
        </w:tabs>
        <w:ind w:left="360" w:hanging="502"/>
        <w:jc w:val="both"/>
        <w:rPr>
          <w:b/>
          <w:sz w:val="8"/>
          <w:szCs w:val="8"/>
        </w:rPr>
      </w:pPr>
    </w:p>
    <w:p w:rsidR="008C6ACD" w:rsidRDefault="008C6ACD" w:rsidP="008C6ACD">
      <w:pPr>
        <w:tabs>
          <w:tab w:val="left" w:pos="0"/>
        </w:tabs>
        <w:ind w:left="360" w:hanging="502"/>
        <w:jc w:val="both"/>
        <w:rPr>
          <w:b/>
          <w:sz w:val="8"/>
          <w:szCs w:val="8"/>
        </w:rPr>
      </w:pPr>
    </w:p>
    <w:p w:rsidR="008C6ACD" w:rsidRPr="008C6ACD" w:rsidRDefault="008C6ACD" w:rsidP="008C6ACD">
      <w:pPr>
        <w:tabs>
          <w:tab w:val="left" w:pos="0"/>
        </w:tabs>
        <w:ind w:left="360" w:hanging="502"/>
        <w:jc w:val="both"/>
        <w:rPr>
          <w:sz w:val="20"/>
          <w:szCs w:val="20"/>
        </w:rPr>
      </w:pPr>
      <w:r w:rsidRPr="008C6ACD">
        <w:rPr>
          <w:b/>
          <w:sz w:val="20"/>
          <w:szCs w:val="20"/>
        </w:rPr>
        <w:t>13-</w:t>
      </w:r>
      <w:r w:rsidRPr="008C6ACD">
        <w:rPr>
          <w:b/>
          <w:sz w:val="20"/>
          <w:szCs w:val="20"/>
        </w:rPr>
        <w:tab/>
      </w:r>
      <w:proofErr w:type="spellStart"/>
      <w:r w:rsidRPr="008C6ACD">
        <w:rPr>
          <w:sz w:val="20"/>
          <w:szCs w:val="20"/>
        </w:rPr>
        <w:t>Odunpazarı</w:t>
      </w:r>
      <w:proofErr w:type="spellEnd"/>
      <w:r w:rsidRPr="008C6ACD">
        <w:rPr>
          <w:spacing w:val="33"/>
          <w:sz w:val="20"/>
          <w:szCs w:val="20"/>
        </w:rPr>
        <w:t xml:space="preserve"> </w:t>
      </w:r>
      <w:r w:rsidRPr="008C6ACD">
        <w:rPr>
          <w:sz w:val="20"/>
          <w:szCs w:val="20"/>
        </w:rPr>
        <w:t>İlçesi,</w:t>
      </w:r>
      <w:r w:rsidRPr="008C6ACD">
        <w:rPr>
          <w:spacing w:val="35"/>
          <w:sz w:val="20"/>
          <w:szCs w:val="20"/>
        </w:rPr>
        <w:t xml:space="preserve"> </w:t>
      </w:r>
      <w:r w:rsidRPr="008C6ACD">
        <w:rPr>
          <w:sz w:val="20"/>
          <w:szCs w:val="20"/>
        </w:rPr>
        <w:t>Emek</w:t>
      </w:r>
      <w:r w:rsidRPr="008C6ACD">
        <w:rPr>
          <w:spacing w:val="31"/>
          <w:sz w:val="20"/>
          <w:szCs w:val="20"/>
        </w:rPr>
        <w:t xml:space="preserve"> </w:t>
      </w:r>
      <w:r w:rsidRPr="008C6ACD">
        <w:rPr>
          <w:sz w:val="20"/>
          <w:szCs w:val="20"/>
        </w:rPr>
        <w:t>Mahallesi,</w:t>
      </w:r>
      <w:r w:rsidRPr="008C6ACD">
        <w:rPr>
          <w:spacing w:val="35"/>
          <w:sz w:val="20"/>
          <w:szCs w:val="20"/>
        </w:rPr>
        <w:t xml:space="preserve"> </w:t>
      </w:r>
      <w:r w:rsidRPr="008C6ACD">
        <w:rPr>
          <w:sz w:val="20"/>
          <w:szCs w:val="20"/>
        </w:rPr>
        <w:t>17263</w:t>
      </w:r>
      <w:r w:rsidRPr="008C6ACD">
        <w:rPr>
          <w:spacing w:val="31"/>
          <w:sz w:val="20"/>
          <w:szCs w:val="20"/>
        </w:rPr>
        <w:t xml:space="preserve"> </w:t>
      </w:r>
      <w:r w:rsidRPr="008C6ACD">
        <w:rPr>
          <w:sz w:val="20"/>
          <w:szCs w:val="20"/>
        </w:rPr>
        <w:t>ada,</w:t>
      </w:r>
      <w:r w:rsidRPr="008C6ACD">
        <w:rPr>
          <w:spacing w:val="31"/>
          <w:sz w:val="20"/>
          <w:szCs w:val="20"/>
        </w:rPr>
        <w:t xml:space="preserve"> </w:t>
      </w:r>
      <w:r w:rsidRPr="008C6ACD">
        <w:rPr>
          <w:sz w:val="20"/>
          <w:szCs w:val="20"/>
        </w:rPr>
        <w:t>2</w:t>
      </w:r>
      <w:r w:rsidRPr="008C6ACD">
        <w:rPr>
          <w:spacing w:val="33"/>
          <w:sz w:val="20"/>
          <w:szCs w:val="20"/>
        </w:rPr>
        <w:t xml:space="preserve"> </w:t>
      </w:r>
      <w:r w:rsidRPr="008C6ACD">
        <w:rPr>
          <w:sz w:val="20"/>
          <w:szCs w:val="20"/>
        </w:rPr>
        <w:t>parsel</w:t>
      </w:r>
      <w:r w:rsidRPr="008C6ACD">
        <w:rPr>
          <w:spacing w:val="33"/>
          <w:sz w:val="20"/>
          <w:szCs w:val="20"/>
        </w:rPr>
        <w:t xml:space="preserve"> </w:t>
      </w:r>
      <w:r w:rsidRPr="008C6ACD">
        <w:rPr>
          <w:sz w:val="20"/>
          <w:szCs w:val="20"/>
        </w:rPr>
        <w:t>ve</w:t>
      </w:r>
      <w:r w:rsidRPr="008C6ACD">
        <w:rPr>
          <w:spacing w:val="34"/>
          <w:sz w:val="20"/>
          <w:szCs w:val="20"/>
        </w:rPr>
        <w:t xml:space="preserve"> </w:t>
      </w:r>
      <w:r w:rsidRPr="008C6ACD">
        <w:rPr>
          <w:sz w:val="20"/>
          <w:szCs w:val="20"/>
        </w:rPr>
        <w:t>çevresine</w:t>
      </w:r>
      <w:r w:rsidRPr="008C6ACD">
        <w:rPr>
          <w:spacing w:val="34"/>
          <w:sz w:val="20"/>
          <w:szCs w:val="20"/>
        </w:rPr>
        <w:t xml:space="preserve"> </w:t>
      </w:r>
      <w:r w:rsidRPr="008C6ACD">
        <w:rPr>
          <w:sz w:val="20"/>
          <w:szCs w:val="20"/>
        </w:rPr>
        <w:t>ilişkin</w:t>
      </w:r>
      <w:r w:rsidRPr="008C6ACD">
        <w:rPr>
          <w:spacing w:val="36"/>
          <w:sz w:val="20"/>
          <w:szCs w:val="20"/>
        </w:rPr>
        <w:t xml:space="preserve"> </w:t>
      </w:r>
      <w:r w:rsidRPr="008C6ACD">
        <w:rPr>
          <w:spacing w:val="-2"/>
          <w:sz w:val="20"/>
          <w:szCs w:val="20"/>
        </w:rPr>
        <w:t>Başkanlık</w:t>
      </w:r>
      <w:r w:rsidRPr="008C6ACD">
        <w:rPr>
          <w:sz w:val="20"/>
          <w:szCs w:val="20"/>
        </w:rPr>
        <w:t xml:space="preserve"> yazısının </w:t>
      </w:r>
      <w:r w:rsidR="00B22261">
        <w:rPr>
          <w:sz w:val="20"/>
          <w:szCs w:val="20"/>
        </w:rPr>
        <w:t xml:space="preserve">                    </w:t>
      </w:r>
      <w:r w:rsidRPr="008C6ACD">
        <w:rPr>
          <w:sz w:val="20"/>
          <w:szCs w:val="20"/>
        </w:rPr>
        <w:t>İmar Komisyonuna havalesine “oy birliği” ile karar verildi.</w:t>
      </w:r>
    </w:p>
    <w:p w:rsidR="008C6ACD" w:rsidRDefault="008C6ACD" w:rsidP="008C6ACD">
      <w:pPr>
        <w:tabs>
          <w:tab w:val="left" w:pos="0"/>
        </w:tabs>
        <w:ind w:left="360" w:hanging="502"/>
        <w:jc w:val="both"/>
        <w:rPr>
          <w:b/>
          <w:sz w:val="8"/>
          <w:szCs w:val="8"/>
        </w:rPr>
      </w:pPr>
    </w:p>
    <w:p w:rsidR="008C6ACD" w:rsidRDefault="008C6ACD" w:rsidP="008C6ACD">
      <w:pPr>
        <w:tabs>
          <w:tab w:val="left" w:pos="0"/>
        </w:tabs>
        <w:ind w:left="360" w:hanging="502"/>
        <w:jc w:val="both"/>
        <w:rPr>
          <w:b/>
          <w:sz w:val="8"/>
          <w:szCs w:val="8"/>
        </w:rPr>
      </w:pPr>
    </w:p>
    <w:p w:rsidR="008C6ACD" w:rsidRPr="008C6ACD" w:rsidRDefault="008C6ACD" w:rsidP="008C6ACD">
      <w:pPr>
        <w:tabs>
          <w:tab w:val="left" w:pos="0"/>
        </w:tabs>
        <w:ind w:left="360" w:hanging="502"/>
        <w:jc w:val="both"/>
        <w:rPr>
          <w:sz w:val="20"/>
          <w:szCs w:val="20"/>
        </w:rPr>
      </w:pPr>
      <w:r w:rsidRPr="008C6ACD">
        <w:rPr>
          <w:b/>
          <w:sz w:val="20"/>
          <w:szCs w:val="20"/>
        </w:rPr>
        <w:t>14-</w:t>
      </w:r>
      <w:r w:rsidRPr="008C6ACD">
        <w:rPr>
          <w:b/>
          <w:sz w:val="20"/>
          <w:szCs w:val="20"/>
        </w:rPr>
        <w:tab/>
      </w:r>
      <w:r w:rsidRPr="008C6ACD">
        <w:rPr>
          <w:sz w:val="20"/>
          <w:szCs w:val="20"/>
        </w:rPr>
        <w:t>Köy Kanunu ile bazı kanunlarda değişiklik yapılmasına dair Kanununun 7. Maddesi ile 3194 sayılı İmar Kanununa eklenen ek madde 8 hükümleri doğrultusunda belediyemiz sınırları içerisinde muhtelif mahallelerde hazırlanan plan değişikliklerine ilişkin Başkanlık yazısının İmar Komisyonuna havalesine “oy birliği” ile karar verildi.</w:t>
      </w:r>
    </w:p>
    <w:p w:rsidR="008C6ACD" w:rsidRDefault="008C6ACD" w:rsidP="008C6ACD">
      <w:pPr>
        <w:tabs>
          <w:tab w:val="left" w:pos="0"/>
        </w:tabs>
        <w:ind w:left="360" w:hanging="502"/>
        <w:jc w:val="both"/>
        <w:rPr>
          <w:b/>
          <w:bCs/>
          <w:sz w:val="8"/>
          <w:szCs w:val="8"/>
        </w:rPr>
      </w:pPr>
    </w:p>
    <w:p w:rsidR="008C6ACD" w:rsidRDefault="008C6ACD" w:rsidP="008C6ACD">
      <w:pPr>
        <w:tabs>
          <w:tab w:val="left" w:pos="0"/>
        </w:tabs>
        <w:ind w:left="360" w:hanging="502"/>
        <w:jc w:val="both"/>
        <w:rPr>
          <w:b/>
          <w:bCs/>
          <w:sz w:val="8"/>
          <w:szCs w:val="8"/>
        </w:rPr>
      </w:pPr>
    </w:p>
    <w:p w:rsidR="008C6ACD" w:rsidRPr="008C6ACD" w:rsidRDefault="008C6ACD" w:rsidP="008C6ACD">
      <w:pPr>
        <w:tabs>
          <w:tab w:val="left" w:pos="0"/>
        </w:tabs>
        <w:ind w:left="360" w:hanging="502"/>
        <w:jc w:val="both"/>
        <w:rPr>
          <w:sz w:val="20"/>
          <w:szCs w:val="20"/>
        </w:rPr>
      </w:pPr>
      <w:r w:rsidRPr="008C6ACD">
        <w:rPr>
          <w:b/>
          <w:bCs/>
          <w:sz w:val="20"/>
          <w:szCs w:val="20"/>
        </w:rPr>
        <w:t>15-</w:t>
      </w:r>
      <w:r w:rsidRPr="008C6ACD">
        <w:rPr>
          <w:b/>
          <w:bCs/>
          <w:sz w:val="20"/>
          <w:szCs w:val="20"/>
        </w:rPr>
        <w:tab/>
      </w:r>
      <w:proofErr w:type="spellStart"/>
      <w:r w:rsidRPr="008C6ACD">
        <w:rPr>
          <w:sz w:val="20"/>
          <w:szCs w:val="20"/>
        </w:rPr>
        <w:t>Odunpazarı</w:t>
      </w:r>
      <w:proofErr w:type="spellEnd"/>
      <w:r w:rsidRPr="008C6ACD">
        <w:rPr>
          <w:sz w:val="20"/>
          <w:szCs w:val="20"/>
        </w:rPr>
        <w:t xml:space="preserve"> İlçesi, </w:t>
      </w:r>
      <w:proofErr w:type="spellStart"/>
      <w:r w:rsidRPr="008C6ACD">
        <w:rPr>
          <w:sz w:val="20"/>
          <w:szCs w:val="20"/>
        </w:rPr>
        <w:t>Kırmızıtoprak</w:t>
      </w:r>
      <w:proofErr w:type="spellEnd"/>
      <w:r w:rsidRPr="008C6ACD">
        <w:rPr>
          <w:sz w:val="20"/>
          <w:szCs w:val="20"/>
        </w:rPr>
        <w:t xml:space="preserve"> Mahallesi, 13594 ada, 1 parselde bulunan Sami Sipahi Cami’ne ilişkin Başkanlık yazısının İmar Komisyonuna havalesine “oy birliği” ile karar verildi.</w:t>
      </w:r>
    </w:p>
    <w:p w:rsidR="008C6ACD" w:rsidRDefault="008C6ACD" w:rsidP="008C6ACD">
      <w:pPr>
        <w:pStyle w:val="GvdeMetni"/>
        <w:spacing w:after="240"/>
        <w:ind w:left="426" w:right="104" w:hanging="568"/>
        <w:jc w:val="both"/>
        <w:rPr>
          <w:b/>
          <w:sz w:val="8"/>
          <w:szCs w:val="8"/>
        </w:rPr>
      </w:pPr>
    </w:p>
    <w:p w:rsidR="008C6ACD" w:rsidRPr="008C6ACD" w:rsidRDefault="008C6ACD" w:rsidP="008C6ACD">
      <w:pPr>
        <w:pStyle w:val="GvdeMetni"/>
        <w:spacing w:after="240"/>
        <w:ind w:left="426" w:right="104" w:hanging="568"/>
        <w:jc w:val="both"/>
        <w:rPr>
          <w:b/>
          <w:sz w:val="20"/>
          <w:szCs w:val="20"/>
        </w:rPr>
      </w:pPr>
      <w:r w:rsidRPr="008C6ACD">
        <w:rPr>
          <w:b/>
          <w:sz w:val="20"/>
          <w:szCs w:val="20"/>
        </w:rPr>
        <w:t>16-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            2025 </w:t>
      </w:r>
      <w:proofErr w:type="gramStart"/>
      <w:r>
        <w:rPr>
          <w:sz w:val="20"/>
          <w:szCs w:val="20"/>
        </w:rPr>
        <w:t>Temmuz  Ayı</w:t>
      </w:r>
      <w:proofErr w:type="gramEnd"/>
      <w:r>
        <w:rPr>
          <w:sz w:val="20"/>
          <w:szCs w:val="20"/>
        </w:rPr>
        <w:t xml:space="preserve"> Olağan Meclis toplantısı 2’inci birleşim 1’inci oturumunun </w:t>
      </w:r>
      <w:r>
        <w:rPr>
          <w:b/>
          <w:sz w:val="20"/>
          <w:szCs w:val="20"/>
        </w:rPr>
        <w:t>04 Temmuz 2</w:t>
      </w:r>
      <w:r>
        <w:rPr>
          <w:b/>
          <w:bCs/>
          <w:sz w:val="20"/>
          <w:szCs w:val="20"/>
        </w:rPr>
        <w:t xml:space="preserve">025 Cuma günü saat 17:00’de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          “Oy birliği” ile karar verildi.</w:t>
      </w:r>
    </w:p>
    <w:p w:rsidR="008C6ACD" w:rsidRDefault="008C6ACD" w:rsidP="008C6ACD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0"/>
          <w:szCs w:val="20"/>
        </w:rPr>
      </w:pPr>
    </w:p>
    <w:p w:rsidR="008C6ACD" w:rsidRDefault="008C6ACD" w:rsidP="00733861">
      <w:pPr>
        <w:tabs>
          <w:tab w:val="left" w:pos="142"/>
        </w:tabs>
        <w:spacing w:after="240"/>
        <w:ind w:left="360" w:hanging="502"/>
        <w:jc w:val="both"/>
        <w:rPr>
          <w:sz w:val="20"/>
          <w:szCs w:val="20"/>
        </w:rPr>
      </w:pPr>
    </w:p>
    <w:p w:rsidR="00733861" w:rsidRDefault="00733861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603A2D" w:rsidRDefault="00603A2D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603A2D" w:rsidRDefault="00603A2D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603A2D" w:rsidRDefault="00603A2D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603A2D" w:rsidRDefault="00603A2D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603A2D" w:rsidRDefault="00603A2D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603A2D" w:rsidRDefault="00603A2D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603A2D" w:rsidRDefault="00603A2D" w:rsidP="004026B2">
      <w:pPr>
        <w:tabs>
          <w:tab w:val="left" w:pos="360"/>
        </w:tabs>
        <w:ind w:left="360" w:hanging="502"/>
        <w:jc w:val="both"/>
        <w:rPr>
          <w:b/>
          <w:sz w:val="20"/>
          <w:szCs w:val="20"/>
        </w:rPr>
      </w:pPr>
    </w:p>
    <w:p w:rsidR="00603A2D" w:rsidRDefault="00603A2D" w:rsidP="00603A2D">
      <w:pPr>
        <w:tabs>
          <w:tab w:val="left" w:pos="360"/>
        </w:tabs>
        <w:jc w:val="both"/>
        <w:rPr>
          <w:b/>
          <w:sz w:val="20"/>
          <w:szCs w:val="20"/>
        </w:rPr>
      </w:pPr>
    </w:p>
    <w:p w:rsidR="00603A2D" w:rsidRDefault="00603A2D" w:rsidP="00603A2D">
      <w:pPr>
        <w:tabs>
          <w:tab w:val="left" w:pos="360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04 TEMMUZ 2025-MECLİS KARARLARI ÖZETİ </w:t>
      </w:r>
    </w:p>
    <w:p w:rsidR="00603A2D" w:rsidRDefault="00603A2D" w:rsidP="00603A2D">
      <w:pPr>
        <w:tabs>
          <w:tab w:val="left" w:pos="142"/>
        </w:tabs>
        <w:spacing w:after="240"/>
        <w:ind w:left="708" w:hanging="502"/>
        <w:jc w:val="both"/>
        <w:rPr>
          <w:sz w:val="20"/>
          <w:szCs w:val="20"/>
        </w:rPr>
      </w:pPr>
    </w:p>
    <w:p w:rsidR="00603A2D" w:rsidRDefault="00603A2D" w:rsidP="00603A2D">
      <w:pPr>
        <w:tabs>
          <w:tab w:val="left" w:pos="360"/>
        </w:tabs>
        <w:spacing w:after="240"/>
        <w:ind w:left="357" w:hanging="357"/>
        <w:jc w:val="both"/>
        <w:rPr>
          <w:sz w:val="8"/>
          <w:szCs w:val="8"/>
        </w:rPr>
      </w:pPr>
      <w:r>
        <w:rPr>
          <w:b/>
          <w:sz w:val="20"/>
          <w:szCs w:val="20"/>
        </w:rPr>
        <w:t>1-</w:t>
      </w:r>
      <w:r>
        <w:rPr>
          <w:sz w:val="20"/>
          <w:szCs w:val="20"/>
        </w:rPr>
        <w:tab/>
        <w:t xml:space="preserve">01.07.2025 tarih ve 179 sayılı Meclis Kararı ile İmar Komisyonuna havale edilen;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İlçesi, Orhangazi, Osmangazi, Sümer Mahallelerinin bir kısmını kapsayan yaklaşık 460 hektarlık alanda yapılan Etap-8 1/1000 ölçekli Revizyon Uygulama İmar Planı ve Etap-1 1/1000 ölçekli Revizyon </w:t>
      </w:r>
      <w:proofErr w:type="gramStart"/>
      <w:r>
        <w:rPr>
          <w:sz w:val="20"/>
          <w:szCs w:val="20"/>
        </w:rPr>
        <w:t>Uygulama  İmar</w:t>
      </w:r>
      <w:proofErr w:type="gramEnd"/>
      <w:r>
        <w:rPr>
          <w:sz w:val="20"/>
          <w:szCs w:val="20"/>
        </w:rPr>
        <w:t xml:space="preserve"> Planı Notları değişikliğine ilişkin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603A2D" w:rsidRDefault="00603A2D" w:rsidP="00603A2D">
      <w:pPr>
        <w:tabs>
          <w:tab w:val="left" w:pos="360"/>
        </w:tabs>
        <w:spacing w:after="240"/>
        <w:ind w:left="357" w:hanging="357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2-</w:t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 xml:space="preserve">01.07.2025 tarih ve 180 sayılı Meclis Kararı ile İmar Komisyonuna havale edilen;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İlçesi,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Emek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Mahallesi,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17263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ada,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parsel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çevresine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ilişkin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603A2D" w:rsidRDefault="00603A2D" w:rsidP="00603A2D">
      <w:pPr>
        <w:tabs>
          <w:tab w:val="left" w:pos="360"/>
        </w:tabs>
        <w:spacing w:after="240"/>
        <w:ind w:left="357" w:hanging="357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3-</w:t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 xml:space="preserve">01.07.2025 tarih ve 182 sayılı Meclis Kararı ile İmar Komisyonuna havale edilen;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İlçesi, </w:t>
      </w:r>
      <w:proofErr w:type="spellStart"/>
      <w:r>
        <w:rPr>
          <w:sz w:val="20"/>
          <w:szCs w:val="20"/>
        </w:rPr>
        <w:t>Kırmızıtoprak</w:t>
      </w:r>
      <w:proofErr w:type="spellEnd"/>
      <w:r>
        <w:rPr>
          <w:sz w:val="20"/>
          <w:szCs w:val="20"/>
        </w:rPr>
        <w:t xml:space="preserve"> Mahallesi, 13594 ada, 1 parselde bulunan Sami Sipahi Cami’ne ilişkin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</w:t>
      </w:r>
    </w:p>
    <w:p w:rsidR="00603A2D" w:rsidRDefault="00603A2D" w:rsidP="00603A2D">
      <w:pPr>
        <w:pStyle w:val="AralkYok"/>
        <w:ind w:left="357" w:hanging="357"/>
        <w:jc w:val="both"/>
      </w:pPr>
      <w:r>
        <w:rPr>
          <w:rFonts w:ascii="Times New Roman" w:hAnsi="Times New Roman"/>
          <w:b/>
          <w:sz w:val="20"/>
          <w:szCs w:val="20"/>
        </w:rPr>
        <w:t>4-</w:t>
      </w:r>
      <w:r>
        <w:rPr>
          <w:b/>
        </w:rPr>
        <w:t xml:space="preserve">  </w:t>
      </w:r>
      <w:r>
        <w:rPr>
          <w:b/>
        </w:rPr>
        <w:tab/>
      </w:r>
      <w:r>
        <w:rPr>
          <w:rFonts w:ascii="Times New Roman" w:hAnsi="Times New Roman"/>
          <w:sz w:val="20"/>
          <w:szCs w:val="20"/>
        </w:rPr>
        <w:t xml:space="preserve">01.07.2025 tarih ve 168 sayılı Meclis Kararı ile Plan ve Bütçe Komisyonuna havale edilen; Lütfü Yüksel Yaşlı Bakım Merkezi ücret tarifesi ile ilgili Komisyon Raporunun </w:t>
      </w:r>
      <w:proofErr w:type="spellStart"/>
      <w:r>
        <w:rPr>
          <w:rFonts w:ascii="Times New Roman" w:hAnsi="Times New Roman"/>
          <w:sz w:val="20"/>
          <w:szCs w:val="20"/>
        </w:rPr>
        <w:t>kabulüne,“Oy</w:t>
      </w:r>
      <w:proofErr w:type="spellEnd"/>
      <w:r>
        <w:rPr>
          <w:rFonts w:ascii="Times New Roman" w:hAnsi="Times New Roman"/>
          <w:sz w:val="20"/>
          <w:szCs w:val="20"/>
        </w:rPr>
        <w:t xml:space="preserve"> birliği” ile karar verildi.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>
        <w:t xml:space="preserve">                                                        </w:t>
      </w:r>
      <w:r>
        <w:rPr>
          <w:b/>
          <w:bCs/>
        </w:rPr>
        <w:tab/>
      </w:r>
      <w:r>
        <w:t xml:space="preserve"> </w:t>
      </w:r>
      <w:r>
        <w:rPr>
          <w:b/>
          <w:bCs/>
        </w:rPr>
        <w:t xml:space="preserve">                                           </w:t>
      </w:r>
    </w:p>
    <w:p w:rsidR="00603A2D" w:rsidRDefault="00603A2D" w:rsidP="00603A2D">
      <w:pPr>
        <w:widowControl w:val="0"/>
        <w:tabs>
          <w:tab w:val="left" w:pos="360"/>
        </w:tabs>
        <w:suppressAutoHyphens/>
        <w:spacing w:after="240"/>
        <w:ind w:left="357" w:hanging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5-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01.07.2025 tarih ve 169 sayılı Meclis Kararı ile Plan ve Bütçe Komisyonuna havale edilen; </w:t>
      </w:r>
      <w:r>
        <w:rPr>
          <w:bCs/>
          <w:sz w:val="20"/>
          <w:szCs w:val="20"/>
        </w:rPr>
        <w:t xml:space="preserve">Kreş ücret tarifesi ile ilgili </w:t>
      </w:r>
      <w:r>
        <w:rPr>
          <w:sz w:val="20"/>
          <w:szCs w:val="20"/>
        </w:rPr>
        <w:t>Komisyon Raporunun kabulüne, “Oy birliği” ile karar verildi.</w:t>
      </w:r>
      <w:r>
        <w:rPr>
          <w:bCs/>
        </w:rPr>
        <w:t xml:space="preserve">  </w:t>
      </w:r>
      <w:r>
        <w:rPr>
          <w:b/>
        </w:rPr>
        <w:t xml:space="preserve">   </w:t>
      </w:r>
      <w:r>
        <w:rPr>
          <w:sz w:val="20"/>
          <w:szCs w:val="20"/>
        </w:rPr>
        <w:t xml:space="preserve">                                                           </w:t>
      </w:r>
    </w:p>
    <w:p w:rsidR="00603A2D" w:rsidRDefault="00603A2D" w:rsidP="00603A2D">
      <w:pPr>
        <w:tabs>
          <w:tab w:val="left" w:pos="360"/>
        </w:tabs>
        <w:spacing w:after="240"/>
        <w:ind w:left="357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6-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01.07.2025 tarih ve 170 sayılı Meclis Kararı ile Plan ve Bütçe-Hukuk Ortak Komisyonuna havale edilen;              </w:t>
      </w:r>
      <w:r>
        <w:rPr>
          <w:bCs/>
          <w:sz w:val="20"/>
          <w:szCs w:val="20"/>
        </w:rPr>
        <w:t xml:space="preserve">Kalkanlı Mahallesi 4526 ada, 2 parseldeki taşınmaz üzerine Mısır Kurutma ve Depolama Tesisi, Yem Deposu ve Biyogaz Tesisi yapılması </w:t>
      </w:r>
      <w:r>
        <w:rPr>
          <w:sz w:val="20"/>
          <w:szCs w:val="20"/>
        </w:rPr>
        <w:t>ile ilgili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Komisyon Raporunun kabulüne, “Oy birliği” ile karar verildi.</w:t>
      </w:r>
      <w:r>
        <w:rPr>
          <w:bCs/>
        </w:rPr>
        <w:t xml:space="preserve">  </w:t>
      </w:r>
      <w:r>
        <w:rPr>
          <w:b/>
        </w:rPr>
        <w:t xml:space="preserve">   </w:t>
      </w:r>
      <w:r>
        <w:rPr>
          <w:sz w:val="20"/>
          <w:szCs w:val="20"/>
        </w:rPr>
        <w:t xml:space="preserve">                                    </w:t>
      </w:r>
    </w:p>
    <w:p w:rsidR="00603A2D" w:rsidRDefault="00603A2D" w:rsidP="00603A2D">
      <w:pPr>
        <w:tabs>
          <w:tab w:val="left" w:pos="360"/>
        </w:tabs>
        <w:spacing w:after="240"/>
        <w:ind w:left="357" w:hanging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7-</w:t>
      </w:r>
      <w:r>
        <w:rPr>
          <w:sz w:val="20"/>
          <w:szCs w:val="20"/>
        </w:rPr>
        <w:tab/>
        <w:t xml:space="preserve">01.07.2025 tarih ve 172 sayılı Meclis Kararı ile Plan ve Bütçe-Hukuk Ortak Komisyonuna havale edilen;         </w:t>
      </w:r>
      <w:proofErr w:type="spellStart"/>
      <w:r>
        <w:rPr>
          <w:sz w:val="20"/>
          <w:szCs w:val="20"/>
        </w:rPr>
        <w:t>Yeniincesu</w:t>
      </w:r>
      <w:proofErr w:type="spellEnd"/>
      <w:r>
        <w:rPr>
          <w:sz w:val="20"/>
          <w:szCs w:val="20"/>
        </w:rPr>
        <w:t xml:space="preserve"> Mahallesi 27561 ada, 40 parseldeki arsanın satışı ile ilgili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</w:t>
      </w:r>
    </w:p>
    <w:p w:rsidR="00603A2D" w:rsidRDefault="00603A2D" w:rsidP="00603A2D">
      <w:pPr>
        <w:tabs>
          <w:tab w:val="left" w:pos="360"/>
        </w:tabs>
        <w:spacing w:after="240"/>
        <w:ind w:left="357" w:hanging="35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8-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01.07.2025 tarih ve 174 sayılı Meclis Kararı ile Plan ve Bütçe-Hukuk Ortak Komisyonuna havale edilen;       </w:t>
      </w:r>
      <w:proofErr w:type="spellStart"/>
      <w:r>
        <w:rPr>
          <w:sz w:val="20"/>
          <w:szCs w:val="20"/>
        </w:rPr>
        <w:t>Gökmeydan</w:t>
      </w:r>
      <w:proofErr w:type="spellEnd"/>
      <w:r>
        <w:rPr>
          <w:sz w:val="20"/>
          <w:szCs w:val="20"/>
        </w:rPr>
        <w:t xml:space="preserve"> Mahallesi 13470 ada, 56 parseldeki arsanın satışı veya trampa ile ilgili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        </w:t>
      </w:r>
      <w:r>
        <w:rPr>
          <w:bCs/>
          <w:sz w:val="20"/>
          <w:szCs w:val="20"/>
        </w:rPr>
        <w:t xml:space="preserve">      </w:t>
      </w:r>
    </w:p>
    <w:p w:rsidR="00603A2D" w:rsidRDefault="00603A2D" w:rsidP="00603A2D">
      <w:pPr>
        <w:tabs>
          <w:tab w:val="left" w:pos="360"/>
        </w:tabs>
        <w:spacing w:after="240"/>
        <w:ind w:left="345" w:hanging="345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9-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01.07.2025 tarih ve 175 sayılı Meclis Kararı ile Plan ve Bütçe-Hukuk Ortak Komisyonuna havale edilen;             </w:t>
      </w:r>
      <w:r>
        <w:rPr>
          <w:bCs/>
          <w:sz w:val="20"/>
          <w:szCs w:val="20"/>
        </w:rPr>
        <w:t xml:space="preserve">Mülkiyeti Hatay-Defne Belediyesine ait arsaya belediyemiz tarafından sosyal tesis yapılması ile ilgili                 </w:t>
      </w:r>
      <w:r>
        <w:rPr>
          <w:sz w:val="20"/>
          <w:szCs w:val="20"/>
        </w:rPr>
        <w:t>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</w:t>
      </w:r>
    </w:p>
    <w:p w:rsidR="00603A2D" w:rsidRDefault="00603A2D" w:rsidP="00603A2D">
      <w:pPr>
        <w:tabs>
          <w:tab w:val="left" w:pos="360"/>
        </w:tabs>
        <w:spacing w:after="240"/>
        <w:ind w:left="357" w:hanging="499"/>
        <w:jc w:val="both"/>
        <w:rPr>
          <w:sz w:val="20"/>
          <w:szCs w:val="20"/>
        </w:rPr>
      </w:pPr>
      <w:r>
        <w:rPr>
          <w:b/>
          <w:sz w:val="20"/>
          <w:szCs w:val="20"/>
        </w:rPr>
        <w:t>10-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 xml:space="preserve">01.07.2025 tarih ve 176 sayılı Meclis Kararı ile Hukuk Komisyonuna havale edilen; </w:t>
      </w:r>
      <w:r>
        <w:rPr>
          <w:bCs/>
          <w:sz w:val="20"/>
          <w:szCs w:val="20"/>
        </w:rPr>
        <w:t xml:space="preserve">Zabıta Müdürlüğü Yönetmeliği ile ilgili </w:t>
      </w:r>
      <w:r>
        <w:rPr>
          <w:sz w:val="20"/>
          <w:szCs w:val="20"/>
        </w:rPr>
        <w:t>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                     </w:t>
      </w:r>
    </w:p>
    <w:p w:rsidR="00603A2D" w:rsidRDefault="00603A2D" w:rsidP="00603A2D">
      <w:pPr>
        <w:tabs>
          <w:tab w:val="left" w:pos="360"/>
        </w:tabs>
        <w:spacing w:after="240"/>
        <w:ind w:left="357" w:hanging="641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11-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01.07.2025 tarih ve 177 sayılı Meclis Kararı ile İmar-Plan ve Bütçe Ortak Komisyonuna havale edilen;                 </w:t>
      </w:r>
      <w:proofErr w:type="spellStart"/>
      <w:r>
        <w:rPr>
          <w:sz w:val="20"/>
          <w:szCs w:val="20"/>
        </w:rPr>
        <w:t>Yenikent</w:t>
      </w:r>
      <w:proofErr w:type="spellEnd"/>
      <w:r>
        <w:rPr>
          <w:sz w:val="20"/>
          <w:szCs w:val="20"/>
        </w:rPr>
        <w:t xml:space="preserve"> Mahallesi </w:t>
      </w:r>
      <w:proofErr w:type="spellStart"/>
      <w:r>
        <w:rPr>
          <w:sz w:val="20"/>
          <w:szCs w:val="20"/>
        </w:rPr>
        <w:t>Özten</w:t>
      </w:r>
      <w:proofErr w:type="spellEnd"/>
      <w:r>
        <w:rPr>
          <w:sz w:val="20"/>
          <w:szCs w:val="20"/>
        </w:rPr>
        <w:t xml:space="preserve"> Sokak üzerinde kurulan </w:t>
      </w:r>
      <w:proofErr w:type="spellStart"/>
      <w:r>
        <w:rPr>
          <w:sz w:val="20"/>
          <w:szCs w:val="20"/>
        </w:rPr>
        <w:t>Yenikent</w:t>
      </w:r>
      <w:proofErr w:type="spellEnd"/>
      <w:r>
        <w:rPr>
          <w:sz w:val="20"/>
          <w:szCs w:val="20"/>
        </w:rPr>
        <w:t xml:space="preserve"> Pazar Yerinin Belediyemiz 100. Yıl Kültür Merkezinde bulunan Pazar Yeri alanına taşınması ile ilgili Komisyon Raporunun kabulüne, “Oy birliği” ile karar verildi.</w:t>
      </w:r>
      <w:r>
        <w:rPr>
          <w:bCs/>
          <w:sz w:val="20"/>
          <w:szCs w:val="20"/>
        </w:rPr>
        <w:t xml:space="preserve"> </w:t>
      </w:r>
      <w:r>
        <w:rPr>
          <w:bCs/>
        </w:rPr>
        <w:t xml:space="preserve"> </w:t>
      </w:r>
      <w:r>
        <w:rPr>
          <w:b/>
        </w:rPr>
        <w:t xml:space="preserve">   </w:t>
      </w:r>
      <w:r>
        <w:rPr>
          <w:b/>
          <w:sz w:val="20"/>
          <w:szCs w:val="20"/>
        </w:rPr>
        <w:t xml:space="preserve">                                                                            </w:t>
      </w:r>
    </w:p>
    <w:p w:rsidR="00603A2D" w:rsidRDefault="00603A2D" w:rsidP="00603A2D">
      <w:pPr>
        <w:tabs>
          <w:tab w:val="left" w:pos="360"/>
        </w:tabs>
        <w:spacing w:after="240"/>
        <w:ind w:left="357" w:hanging="49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12-</w:t>
      </w:r>
      <w:r>
        <w:rPr>
          <w:sz w:val="20"/>
          <w:szCs w:val="20"/>
        </w:rPr>
        <w:tab/>
        <w:t xml:space="preserve">01.07.2025 tarih ve 178 sayılı Meclis Kararı ile Parklara ve Tesislere İsim Verilmesi Komisyonuna havale edilen;       </w:t>
      </w:r>
      <w:r>
        <w:rPr>
          <w:bCs/>
          <w:sz w:val="20"/>
          <w:szCs w:val="20"/>
        </w:rPr>
        <w:t xml:space="preserve">71 Evler Mahallesinde bulunan ağaçlandırma alanlarına isim verilmesi ile ilgili </w:t>
      </w:r>
      <w:r>
        <w:rPr>
          <w:sz w:val="20"/>
          <w:szCs w:val="20"/>
        </w:rPr>
        <w:t>Komisyon Raporunun kabulüne,       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</w:t>
      </w:r>
    </w:p>
    <w:p w:rsidR="00603A2D" w:rsidRDefault="00603A2D" w:rsidP="00603A2D">
      <w:pPr>
        <w:pStyle w:val="GvdeMetni"/>
        <w:spacing w:after="240"/>
        <w:ind w:left="283" w:hanging="425"/>
        <w:jc w:val="both"/>
        <w:rPr>
          <w:sz w:val="20"/>
          <w:szCs w:val="20"/>
        </w:rPr>
      </w:pPr>
      <w:r>
        <w:rPr>
          <w:b/>
          <w:sz w:val="20"/>
          <w:szCs w:val="20"/>
        </w:rPr>
        <w:t>13-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01.07.2025 tarih ve 171 sayılı Meclis Kararı ile Plan ve Bütçe-Hukuk Ortak Komisyonuna havale edilen;      </w:t>
      </w:r>
      <w:proofErr w:type="spellStart"/>
      <w:r>
        <w:rPr>
          <w:sz w:val="20"/>
          <w:szCs w:val="20"/>
        </w:rPr>
        <w:t>Yukarıçağlan</w:t>
      </w:r>
      <w:proofErr w:type="spellEnd"/>
      <w:r>
        <w:rPr>
          <w:sz w:val="20"/>
          <w:szCs w:val="20"/>
        </w:rPr>
        <w:t xml:space="preserve"> Mahallesi 4807 ada, 11 parsel üzerine Örnek Köy Projesi yapılması ile ilgili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       </w:t>
      </w:r>
    </w:p>
    <w:p w:rsidR="00603A2D" w:rsidRDefault="00603A2D" w:rsidP="00603A2D">
      <w:pPr>
        <w:pStyle w:val="GvdeMetni"/>
        <w:spacing w:after="240"/>
        <w:ind w:left="283" w:hanging="425"/>
        <w:jc w:val="both"/>
        <w:rPr>
          <w:sz w:val="20"/>
          <w:szCs w:val="20"/>
        </w:rPr>
      </w:pPr>
      <w:r>
        <w:rPr>
          <w:b/>
          <w:sz w:val="20"/>
          <w:szCs w:val="20"/>
        </w:rPr>
        <w:t>14-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01.07.2025 tarih ve 173 sayılı Meclis Kararı ile Plan ve Bütçe-Hukuk Ortak Komisyonuna havale edilen;                      Emek Mahallesi 17483 ada, 1 parseldeki arsanın satışı ile ilgili Komisyon Raporunun kabulüne, “Oy birliği” ile karar verildi.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                    </w:t>
      </w:r>
    </w:p>
    <w:p w:rsidR="00603A2D" w:rsidRDefault="00603A2D" w:rsidP="00603A2D">
      <w:pPr>
        <w:pStyle w:val="GvdeMetni"/>
        <w:spacing w:after="240"/>
        <w:ind w:left="283" w:right="102" w:hanging="425"/>
        <w:jc w:val="both"/>
        <w:rPr>
          <w:b/>
        </w:rPr>
      </w:pPr>
      <w:r>
        <w:rPr>
          <w:b/>
          <w:bCs/>
          <w:sz w:val="20"/>
          <w:szCs w:val="20"/>
        </w:rPr>
        <w:t>15-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02.06.2025 tarih ve 149 sayılı Meclis Kararı ile İçkili Yerler Tespit Komisyonuna havale edilen; İçkili Yerler Bölgesi Tespiti ile ilgili Komisyon Raporunun kabulüne, “Oy birliği” ile karar verildi.</w:t>
      </w:r>
      <w:r>
        <w:rPr>
          <w:bCs/>
        </w:rPr>
        <w:t xml:space="preserve">  </w:t>
      </w:r>
      <w:r>
        <w:rPr>
          <w:b/>
        </w:rPr>
        <w:t xml:space="preserve">  </w:t>
      </w:r>
    </w:p>
    <w:p w:rsidR="004535FA" w:rsidRPr="00603A2D" w:rsidRDefault="00603A2D" w:rsidP="00603A2D">
      <w:pPr>
        <w:pStyle w:val="GvdeMetni"/>
        <w:spacing w:after="240"/>
        <w:ind w:left="283" w:right="102" w:hanging="422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16-</w:t>
      </w:r>
      <w:r>
        <w:rPr>
          <w:b/>
          <w:bCs/>
          <w:sz w:val="20"/>
          <w:szCs w:val="20"/>
        </w:rPr>
        <w:tab/>
        <w:t xml:space="preserve">Meclis Başkanı Av. Kazım KURT </w:t>
      </w:r>
      <w:r>
        <w:rPr>
          <w:sz w:val="20"/>
          <w:szCs w:val="20"/>
        </w:rPr>
        <w:t xml:space="preserve">tarafından birleşime son verilerek;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 Meclisimizin                  2025 Eylül Ayı Olağan Meclis toplantısı 1’inci birleşim 1’inci oturumunun </w:t>
      </w:r>
      <w:r>
        <w:rPr>
          <w:b/>
          <w:sz w:val="20"/>
          <w:szCs w:val="20"/>
        </w:rPr>
        <w:t>01 Eylül 2</w:t>
      </w:r>
      <w:r>
        <w:rPr>
          <w:b/>
          <w:bCs/>
          <w:sz w:val="20"/>
          <w:szCs w:val="20"/>
        </w:rPr>
        <w:t xml:space="preserve">025 Pazartesi günü saat 17:00’de </w:t>
      </w:r>
      <w:proofErr w:type="spellStart"/>
      <w:r>
        <w:rPr>
          <w:sz w:val="20"/>
          <w:szCs w:val="20"/>
        </w:rPr>
        <w:t>Odunpazarı</w:t>
      </w:r>
      <w:proofErr w:type="spellEnd"/>
      <w:r>
        <w:rPr>
          <w:sz w:val="20"/>
          <w:szCs w:val="20"/>
        </w:rPr>
        <w:t xml:space="preserve"> Belediyesi Meclis Salonunda yapılması şeklindeki sözlü önergesinin kabulüne “Oy birliği” ile karar verildi.</w:t>
      </w:r>
      <w:bookmarkStart w:id="0" w:name="_GoBack"/>
      <w:bookmarkEnd w:id="0"/>
    </w:p>
    <w:sectPr w:rsidR="004535FA" w:rsidRPr="00603A2D" w:rsidSect="00BF5958">
      <w:pgSz w:w="11906" w:h="16838"/>
      <w:pgMar w:top="0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 w15:restartNumberingAfterBreak="0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 w15:restartNumberingAfterBreak="0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770F6"/>
    <w:rsid w:val="00095AD8"/>
    <w:rsid w:val="000A71E7"/>
    <w:rsid w:val="00146F47"/>
    <w:rsid w:val="00183B69"/>
    <w:rsid w:val="001943C2"/>
    <w:rsid w:val="001C0B2D"/>
    <w:rsid w:val="001F38A3"/>
    <w:rsid w:val="001F4446"/>
    <w:rsid w:val="00200CCD"/>
    <w:rsid w:val="00216033"/>
    <w:rsid w:val="00255592"/>
    <w:rsid w:val="00265096"/>
    <w:rsid w:val="0029693C"/>
    <w:rsid w:val="002E1434"/>
    <w:rsid w:val="002F567E"/>
    <w:rsid w:val="002F56F8"/>
    <w:rsid w:val="00392CCD"/>
    <w:rsid w:val="003D1F36"/>
    <w:rsid w:val="00401512"/>
    <w:rsid w:val="004026B2"/>
    <w:rsid w:val="00403EF9"/>
    <w:rsid w:val="00413C24"/>
    <w:rsid w:val="0045214C"/>
    <w:rsid w:val="004535FA"/>
    <w:rsid w:val="00471C97"/>
    <w:rsid w:val="00493AC6"/>
    <w:rsid w:val="004F0442"/>
    <w:rsid w:val="00574D05"/>
    <w:rsid w:val="00590502"/>
    <w:rsid w:val="005941A5"/>
    <w:rsid w:val="005C5F07"/>
    <w:rsid w:val="005E1419"/>
    <w:rsid w:val="00603A2D"/>
    <w:rsid w:val="006058C8"/>
    <w:rsid w:val="00605E56"/>
    <w:rsid w:val="0063131B"/>
    <w:rsid w:val="00657BA9"/>
    <w:rsid w:val="006714DE"/>
    <w:rsid w:val="006838F9"/>
    <w:rsid w:val="006911E9"/>
    <w:rsid w:val="006929F8"/>
    <w:rsid w:val="006C18B8"/>
    <w:rsid w:val="006D4D91"/>
    <w:rsid w:val="006E3B50"/>
    <w:rsid w:val="0070761B"/>
    <w:rsid w:val="007312BB"/>
    <w:rsid w:val="00733861"/>
    <w:rsid w:val="0074488A"/>
    <w:rsid w:val="007975B1"/>
    <w:rsid w:val="007A0822"/>
    <w:rsid w:val="00827EA5"/>
    <w:rsid w:val="0086033B"/>
    <w:rsid w:val="00872EC2"/>
    <w:rsid w:val="008937B9"/>
    <w:rsid w:val="008C6ACD"/>
    <w:rsid w:val="008D726B"/>
    <w:rsid w:val="008F2B9E"/>
    <w:rsid w:val="0094149F"/>
    <w:rsid w:val="0095781B"/>
    <w:rsid w:val="00982371"/>
    <w:rsid w:val="00993231"/>
    <w:rsid w:val="009B16FE"/>
    <w:rsid w:val="009B21DB"/>
    <w:rsid w:val="009D7699"/>
    <w:rsid w:val="009E10F4"/>
    <w:rsid w:val="00A15BD8"/>
    <w:rsid w:val="00A23CCA"/>
    <w:rsid w:val="00A31D59"/>
    <w:rsid w:val="00A56B64"/>
    <w:rsid w:val="00AA656E"/>
    <w:rsid w:val="00AD4722"/>
    <w:rsid w:val="00AF00A8"/>
    <w:rsid w:val="00AF4986"/>
    <w:rsid w:val="00AF6D1C"/>
    <w:rsid w:val="00B03BE8"/>
    <w:rsid w:val="00B22261"/>
    <w:rsid w:val="00B3223A"/>
    <w:rsid w:val="00B54AAC"/>
    <w:rsid w:val="00B90213"/>
    <w:rsid w:val="00BE77F3"/>
    <w:rsid w:val="00BF5958"/>
    <w:rsid w:val="00C2189F"/>
    <w:rsid w:val="00CE57B3"/>
    <w:rsid w:val="00CF07FB"/>
    <w:rsid w:val="00D03B8A"/>
    <w:rsid w:val="00D37302"/>
    <w:rsid w:val="00D82944"/>
    <w:rsid w:val="00DC0FC8"/>
    <w:rsid w:val="00DC627A"/>
    <w:rsid w:val="00EA10DE"/>
    <w:rsid w:val="00ED672C"/>
    <w:rsid w:val="00EE6BE4"/>
    <w:rsid w:val="00EF080C"/>
    <w:rsid w:val="00F13176"/>
    <w:rsid w:val="00F203AC"/>
    <w:rsid w:val="00F43FF9"/>
    <w:rsid w:val="00F57BF2"/>
    <w:rsid w:val="00F63C5F"/>
    <w:rsid w:val="00F6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CFC5D-E430-4E73-B0E2-0E12E541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cp:lastPrinted>2025-06-17T05:16:00Z</cp:lastPrinted>
  <dcterms:created xsi:type="dcterms:W3CDTF">2025-07-10T08:42:00Z</dcterms:created>
  <dcterms:modified xsi:type="dcterms:W3CDTF">2025-07-10T08:42:00Z</dcterms:modified>
</cp:coreProperties>
</file>