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B0" w:rsidRDefault="00A413B0" w:rsidP="00E668BA">
      <w:pPr>
        <w:pStyle w:val="AralkYok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A413B0" w:rsidRDefault="00A413B0" w:rsidP="00A413B0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413B0" w:rsidRDefault="00A413B0" w:rsidP="00A413B0"/>
    <w:p w:rsidR="00386A1B" w:rsidRDefault="006F3852" w:rsidP="006F3852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5310505</wp:posOffset>
            </wp:positionH>
            <wp:positionV relativeFrom="paragraph">
              <wp:posOffset>158115</wp:posOffset>
            </wp:positionV>
            <wp:extent cx="1028700" cy="1009650"/>
            <wp:effectExtent l="19050" t="0" r="0" b="0"/>
            <wp:wrapNone/>
            <wp:docPr id="1" name="Resim 2" descr="Odunpa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dunpaza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5AC" w:rsidRDefault="008A25AC" w:rsidP="006F3852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8A25AC" w:rsidRDefault="008A25AC" w:rsidP="00E668BA">
      <w:pPr>
        <w:pStyle w:val="AralkYok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8A25AC" w:rsidRDefault="008A25AC" w:rsidP="00E668BA">
      <w:pPr>
        <w:pStyle w:val="AralkYok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8A25AC" w:rsidRPr="008A25AC" w:rsidRDefault="008A25AC" w:rsidP="008A25AC">
      <w:pPr>
        <w:pStyle w:val="GvdeMetni"/>
        <w:tabs>
          <w:tab w:val="left" w:pos="720"/>
        </w:tabs>
        <w:jc w:val="center"/>
        <w:rPr>
          <w:b/>
          <w:bCs/>
        </w:rPr>
      </w:pPr>
      <w:r w:rsidRPr="008A25AC">
        <w:rPr>
          <w:b/>
        </w:rPr>
        <w:t>İ L A N</w:t>
      </w:r>
    </w:p>
    <w:p w:rsidR="008A25AC" w:rsidRPr="008A25AC" w:rsidRDefault="008A25AC" w:rsidP="008A25AC">
      <w:pPr>
        <w:pStyle w:val="GvdeMetni"/>
        <w:tabs>
          <w:tab w:val="left" w:pos="720"/>
        </w:tabs>
        <w:jc w:val="center"/>
        <w:rPr>
          <w:b/>
          <w:bCs/>
        </w:rPr>
      </w:pPr>
      <w:r w:rsidRPr="008A25AC">
        <w:rPr>
          <w:b/>
        </w:rPr>
        <w:t>ODUNPAZARI BELEDİYE BAŞKANLIĞINDAN</w:t>
      </w:r>
    </w:p>
    <w:p w:rsidR="008A25AC" w:rsidRDefault="008A25AC" w:rsidP="008A25AC">
      <w:pPr>
        <w:tabs>
          <w:tab w:val="left" w:pos="720"/>
        </w:tabs>
        <w:jc w:val="both"/>
      </w:pPr>
    </w:p>
    <w:p w:rsidR="008A25AC" w:rsidRPr="003B155A" w:rsidRDefault="008A25AC" w:rsidP="008A25AC">
      <w:pPr>
        <w:tabs>
          <w:tab w:val="left" w:pos="720"/>
        </w:tabs>
        <w:jc w:val="both"/>
        <w:rPr>
          <w:b/>
          <w:bCs/>
        </w:rPr>
      </w:pPr>
      <w:r w:rsidRPr="003B155A">
        <w:tab/>
        <w:t xml:space="preserve">Odunpazarı Belediye Meclisimiz; 5393 Sayılı Belediye Kanununun 20’inci maddesi uyarınca; </w:t>
      </w:r>
      <w:r w:rsidRPr="003B155A">
        <w:rPr>
          <w:b/>
          <w:bCs/>
        </w:rPr>
        <w:t xml:space="preserve">01 Haziran 2023 Perşembe günü saat </w:t>
      </w:r>
      <w:proofErr w:type="gramStart"/>
      <w:r w:rsidRPr="003B155A">
        <w:rPr>
          <w:b/>
          <w:bCs/>
        </w:rPr>
        <w:t>17:00’de</w:t>
      </w:r>
      <w:proofErr w:type="gramEnd"/>
      <w:r w:rsidRPr="003B155A">
        <w:rPr>
          <w:b/>
          <w:bCs/>
        </w:rPr>
        <w:t xml:space="preserve"> </w:t>
      </w:r>
      <w:r w:rsidRPr="003B155A">
        <w:t>yapılacak olan Haziran Ayı Olağan Meclis Toplantıları 11’inci birleşim 1’inci oturumuna</w:t>
      </w:r>
      <w:r w:rsidRPr="003B155A">
        <w:rPr>
          <w:b/>
          <w:bCs/>
        </w:rPr>
        <w:t xml:space="preserve"> </w:t>
      </w:r>
      <w:r w:rsidRPr="003B155A">
        <w:t xml:space="preserve">ait ekteki gündem maddelerini görüşerek karara bağlamak üzere; Odunpazarı Belediyesi Meclis Salonu’nda toplanacaktır. 5393 Sayılı Belediye Kanunun 21’inci maddesi gereğince; </w:t>
      </w:r>
      <w:r w:rsidRPr="003B155A">
        <w:rPr>
          <w:b/>
          <w:bCs/>
        </w:rPr>
        <w:t>Sayın Değerli Halkımıza ve Meclis Üyelerimize duyurulur.</w:t>
      </w:r>
    </w:p>
    <w:p w:rsidR="008A25AC" w:rsidRDefault="008A25AC" w:rsidP="00E668BA">
      <w:pPr>
        <w:pStyle w:val="AralkYok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8A25AC" w:rsidRDefault="008A25AC" w:rsidP="00E668BA">
      <w:pPr>
        <w:pStyle w:val="AralkYok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4A3083" w:rsidRPr="00A413B0" w:rsidRDefault="004A3083" w:rsidP="004A3083">
      <w:pPr>
        <w:tabs>
          <w:tab w:val="left" w:pos="360"/>
        </w:tabs>
        <w:ind w:left="360" w:hanging="360"/>
        <w:jc w:val="both"/>
        <w:rPr>
          <w:b/>
        </w:rPr>
      </w:pPr>
      <w:r w:rsidRPr="008745B3">
        <w:t>1-</w:t>
      </w:r>
      <w:r w:rsidRPr="008745B3">
        <w:tab/>
      </w:r>
      <w:proofErr w:type="spellStart"/>
      <w:r w:rsidRPr="008745B3">
        <w:t>Odunpazarı</w:t>
      </w:r>
      <w:proofErr w:type="spellEnd"/>
      <w:r w:rsidRPr="008745B3">
        <w:t xml:space="preserve"> İlçesi, </w:t>
      </w:r>
      <w:proofErr w:type="spellStart"/>
      <w:r w:rsidRPr="008745B3">
        <w:t>Akarbaşı</w:t>
      </w:r>
      <w:proofErr w:type="spellEnd"/>
      <w:r w:rsidRPr="008745B3">
        <w:t xml:space="preserve">, Göztepe ve İstiklal Mahallelerinin tamamı ile Kurtuluş, </w:t>
      </w:r>
      <w:proofErr w:type="spellStart"/>
      <w:r w:rsidRPr="008745B3">
        <w:t>Gökmeydan</w:t>
      </w:r>
      <w:proofErr w:type="spellEnd"/>
      <w:r w:rsidRPr="008745B3">
        <w:t xml:space="preserve">, </w:t>
      </w:r>
      <w:proofErr w:type="spellStart"/>
      <w:r w:rsidRPr="008745B3">
        <w:t>Yenidoğan</w:t>
      </w:r>
      <w:proofErr w:type="spellEnd"/>
      <w:r w:rsidRPr="008745B3">
        <w:t xml:space="preserve">, </w:t>
      </w:r>
      <w:proofErr w:type="spellStart"/>
      <w:r w:rsidRPr="008745B3">
        <w:t>Gündoğdu</w:t>
      </w:r>
      <w:proofErr w:type="spellEnd"/>
      <w:r w:rsidRPr="008745B3">
        <w:t xml:space="preserve">, </w:t>
      </w:r>
      <w:proofErr w:type="spellStart"/>
      <w:r w:rsidRPr="008745B3">
        <w:t>Alanönü</w:t>
      </w:r>
      <w:proofErr w:type="spellEnd"/>
      <w:r w:rsidRPr="008745B3">
        <w:t xml:space="preserve">, </w:t>
      </w:r>
      <w:proofErr w:type="spellStart"/>
      <w:r w:rsidRPr="008745B3">
        <w:t>Akçağlan</w:t>
      </w:r>
      <w:proofErr w:type="spellEnd"/>
      <w:r w:rsidRPr="008745B3">
        <w:t xml:space="preserve">, </w:t>
      </w:r>
      <w:proofErr w:type="spellStart"/>
      <w:r w:rsidRPr="008745B3">
        <w:t>Arifiye</w:t>
      </w:r>
      <w:proofErr w:type="spellEnd"/>
      <w:r w:rsidRPr="008745B3">
        <w:t xml:space="preserve">, </w:t>
      </w:r>
      <w:proofErr w:type="spellStart"/>
      <w:r w:rsidRPr="008745B3">
        <w:t>Deliklitaş</w:t>
      </w:r>
      <w:proofErr w:type="spellEnd"/>
      <w:r w:rsidRPr="008745B3">
        <w:t xml:space="preserve">, </w:t>
      </w:r>
      <w:proofErr w:type="spellStart"/>
      <w:r w:rsidRPr="008745B3">
        <w:t>Yıldıztepe</w:t>
      </w:r>
      <w:proofErr w:type="spellEnd"/>
      <w:r w:rsidRPr="008745B3">
        <w:t xml:space="preserve">, </w:t>
      </w:r>
      <w:proofErr w:type="spellStart"/>
      <w:r w:rsidRPr="008745B3">
        <w:t>Büyükdere</w:t>
      </w:r>
      <w:proofErr w:type="spellEnd"/>
      <w:r w:rsidRPr="008745B3">
        <w:t xml:space="preserve">, Vişnelik, </w:t>
      </w:r>
      <w:proofErr w:type="spellStart"/>
      <w:r w:rsidRPr="008745B3">
        <w:t>Kırmızıtoprak</w:t>
      </w:r>
      <w:proofErr w:type="spellEnd"/>
      <w:r w:rsidRPr="008745B3">
        <w:t xml:space="preserve"> ve Osmangazi Mahallerinin bir kısmını kapsayan yaklaşık 695 hektar büyüklüğündeki alanda yapılan 1/1000 ölçekli Revizyon Uygulama İmar Planına (Etap-1) ilişkin Başkanlık yazısı. </w:t>
      </w:r>
    </w:p>
    <w:p w:rsidR="004A3083" w:rsidRPr="00E77FB0" w:rsidRDefault="004A3083" w:rsidP="004A3083">
      <w:pPr>
        <w:pStyle w:val="GvdeMetniGirintisi"/>
        <w:tabs>
          <w:tab w:val="clear" w:pos="180"/>
          <w:tab w:val="left" w:pos="1080"/>
        </w:tabs>
        <w:ind w:firstLine="0"/>
        <w:rPr>
          <w:sz w:val="24"/>
        </w:rPr>
      </w:pPr>
    </w:p>
    <w:p w:rsidR="004A3083" w:rsidRPr="00A413B0" w:rsidRDefault="004A3083" w:rsidP="004A3083">
      <w:pPr>
        <w:tabs>
          <w:tab w:val="left" w:pos="360"/>
        </w:tabs>
        <w:ind w:left="360" w:hanging="360"/>
        <w:jc w:val="both"/>
        <w:rPr>
          <w:b/>
        </w:rPr>
      </w:pPr>
      <w:r w:rsidRPr="00BC2A09">
        <w:t>2</w:t>
      </w:r>
      <w:r>
        <w:t>-</w:t>
      </w:r>
      <w:r>
        <w:tab/>
      </w:r>
      <w:r w:rsidRPr="002E4FEC">
        <w:t xml:space="preserve">Eskişehir ili, </w:t>
      </w:r>
      <w:proofErr w:type="spellStart"/>
      <w:r w:rsidRPr="002E4FEC">
        <w:t>Odunpazarı</w:t>
      </w:r>
      <w:proofErr w:type="spellEnd"/>
      <w:r w:rsidRPr="002E4FEC">
        <w:t xml:space="preserve"> İlçesi, </w:t>
      </w:r>
      <w:proofErr w:type="spellStart"/>
      <w:r w:rsidRPr="002E4FEC">
        <w:t>Yenikent</w:t>
      </w:r>
      <w:proofErr w:type="spellEnd"/>
      <w:r w:rsidRPr="002E4FEC">
        <w:t xml:space="preserve"> Mahallesi, </w:t>
      </w:r>
      <w:proofErr w:type="spellStart"/>
      <w:r w:rsidRPr="002E4FEC">
        <w:t>Uluçam</w:t>
      </w:r>
      <w:proofErr w:type="spellEnd"/>
      <w:r w:rsidRPr="002E4FEC">
        <w:t xml:space="preserve">-Hercai Menekşe Sokak ve tapunun 23101 ada, 1 parselinde kayıtlı imar planında konut bölgesinde bulunan arsada yapılacak taşınmazın zemin katında işyeri yapılmasına ilişkin Başkanlık yazısı. </w:t>
      </w:r>
    </w:p>
    <w:p w:rsidR="004A3083" w:rsidRDefault="004A3083" w:rsidP="004A3083">
      <w:pPr>
        <w:tabs>
          <w:tab w:val="left" w:pos="360"/>
        </w:tabs>
        <w:ind w:left="360" w:hanging="360"/>
        <w:jc w:val="both"/>
      </w:pPr>
    </w:p>
    <w:p w:rsidR="004A3083" w:rsidRPr="00270122" w:rsidRDefault="004A3083" w:rsidP="004A3083">
      <w:pPr>
        <w:tabs>
          <w:tab w:val="left" w:pos="360"/>
        </w:tabs>
        <w:ind w:left="360" w:hanging="360"/>
        <w:jc w:val="both"/>
        <w:rPr>
          <w:b/>
          <w:bCs/>
        </w:rPr>
      </w:pPr>
      <w:r>
        <w:rPr>
          <w:bCs/>
        </w:rPr>
        <w:t>3-</w:t>
      </w:r>
      <w:r>
        <w:rPr>
          <w:b/>
          <w:bCs/>
        </w:rPr>
        <w:t xml:space="preserve"> </w:t>
      </w:r>
      <w:proofErr w:type="spellStart"/>
      <w:r w:rsidRPr="006843BF">
        <w:rPr>
          <w:bCs/>
        </w:rPr>
        <w:t>Odunpazarı</w:t>
      </w:r>
      <w:proofErr w:type="spellEnd"/>
      <w:r w:rsidRPr="006843BF">
        <w:rPr>
          <w:bCs/>
        </w:rPr>
        <w:t xml:space="preserve"> Belediyesi Engelsiz Gündüz Bakımevi ve Kreşine, Ahmet Ara Engelsiz Gündüz Bakımevi ve Kreşi isminin verilmesi ile ilgili Başkanlık yazısı.</w:t>
      </w:r>
      <w:r>
        <w:rPr>
          <w:bCs/>
        </w:rPr>
        <w:t xml:space="preserve"> </w:t>
      </w:r>
    </w:p>
    <w:p w:rsidR="004A3083" w:rsidRDefault="004A3083" w:rsidP="004A3083">
      <w:pPr>
        <w:tabs>
          <w:tab w:val="left" w:pos="360"/>
        </w:tabs>
        <w:ind w:left="360" w:hanging="360"/>
        <w:jc w:val="both"/>
        <w:rPr>
          <w:bCs/>
        </w:rPr>
      </w:pPr>
    </w:p>
    <w:p w:rsidR="004A3083" w:rsidRPr="00270122" w:rsidRDefault="00887E7A" w:rsidP="004A3083">
      <w:pPr>
        <w:tabs>
          <w:tab w:val="left" w:pos="360"/>
        </w:tabs>
        <w:ind w:left="360" w:hanging="360"/>
        <w:jc w:val="both"/>
        <w:rPr>
          <w:b/>
          <w:bCs/>
        </w:rPr>
      </w:pPr>
      <w:r>
        <w:rPr>
          <w:bCs/>
        </w:rPr>
        <w:t>4</w:t>
      </w:r>
      <w:r w:rsidR="004A3083">
        <w:rPr>
          <w:bCs/>
        </w:rPr>
        <w:t xml:space="preserve">- </w:t>
      </w:r>
      <w:proofErr w:type="spellStart"/>
      <w:r w:rsidR="004A3083">
        <w:rPr>
          <w:bCs/>
        </w:rPr>
        <w:t>Odunpazarı</w:t>
      </w:r>
      <w:proofErr w:type="spellEnd"/>
      <w:r w:rsidR="004A3083">
        <w:rPr>
          <w:bCs/>
        </w:rPr>
        <w:t xml:space="preserve"> Belediyesi </w:t>
      </w:r>
      <w:r w:rsidR="00C4522C">
        <w:rPr>
          <w:bCs/>
        </w:rPr>
        <w:t>Huzurevi</w:t>
      </w:r>
      <w:r w:rsidR="004A3083">
        <w:rPr>
          <w:bCs/>
        </w:rPr>
        <w:t xml:space="preserve"> ve Yaşlı Bakım Merkezine, Lütfü Yüksel </w:t>
      </w:r>
      <w:r w:rsidR="00C4522C">
        <w:rPr>
          <w:bCs/>
        </w:rPr>
        <w:t>Huzurevi</w:t>
      </w:r>
      <w:r w:rsidR="004A3083">
        <w:rPr>
          <w:bCs/>
        </w:rPr>
        <w:t xml:space="preserve"> ve </w:t>
      </w:r>
      <w:r w:rsidR="00824318">
        <w:rPr>
          <w:bCs/>
        </w:rPr>
        <w:t xml:space="preserve">                   </w:t>
      </w:r>
      <w:r w:rsidR="004A3083">
        <w:rPr>
          <w:bCs/>
        </w:rPr>
        <w:t xml:space="preserve">Yaşlı Bakım Merkezi isminin verilmesi ile ilgili Başkanlık yazısı. </w:t>
      </w:r>
    </w:p>
    <w:p w:rsidR="004A3083" w:rsidRDefault="004A3083" w:rsidP="004A3083">
      <w:pPr>
        <w:tabs>
          <w:tab w:val="left" w:pos="360"/>
        </w:tabs>
        <w:ind w:left="360" w:hanging="360"/>
        <w:jc w:val="both"/>
        <w:rPr>
          <w:bCs/>
        </w:rPr>
      </w:pPr>
    </w:p>
    <w:p w:rsidR="004A3083" w:rsidRDefault="004A3083" w:rsidP="004A3083">
      <w:pPr>
        <w:tabs>
          <w:tab w:val="left" w:pos="360"/>
        </w:tabs>
        <w:ind w:left="360" w:hanging="360"/>
        <w:jc w:val="both"/>
        <w:rPr>
          <w:b/>
        </w:rPr>
      </w:pPr>
      <w:r>
        <w:t>5</w:t>
      </w:r>
      <w:r w:rsidRPr="0001393F">
        <w:t>-</w:t>
      </w:r>
      <w:r w:rsidRPr="00FD6449">
        <w:t xml:space="preserve"> </w:t>
      </w:r>
      <w:r>
        <w:tab/>
      </w:r>
      <w:r w:rsidRPr="002E4FEC">
        <w:t xml:space="preserve">2023 yılı Gelir Tarifesi İşletme ve İştirakler Müdürlüğü ile ilgili ücretler bölümüne                    “Lütfü </w:t>
      </w:r>
      <w:r w:rsidR="00824318">
        <w:t>Yüksel</w:t>
      </w:r>
      <w:r w:rsidRPr="002E4FEC">
        <w:t xml:space="preserve"> </w:t>
      </w:r>
      <w:r>
        <w:t xml:space="preserve">Huzurevi ve Yaşlı Bakım Merkezi </w:t>
      </w:r>
      <w:r w:rsidRPr="002E4FEC">
        <w:t xml:space="preserve">Ücreti” tarifesinin </w:t>
      </w:r>
      <w:r>
        <w:t>eklenmesine ilişkin Başkanlık</w:t>
      </w:r>
      <w:r w:rsidRPr="002E4FEC">
        <w:t xml:space="preserve"> yazısı.</w:t>
      </w:r>
      <w:r>
        <w:t xml:space="preserve"> </w:t>
      </w:r>
    </w:p>
    <w:p w:rsidR="004A3083" w:rsidRDefault="004A3083" w:rsidP="004A3083">
      <w:pPr>
        <w:tabs>
          <w:tab w:val="left" w:pos="360"/>
        </w:tabs>
        <w:ind w:left="360" w:hanging="360"/>
        <w:jc w:val="both"/>
        <w:rPr>
          <w:b/>
        </w:rPr>
      </w:pPr>
    </w:p>
    <w:p w:rsidR="004A3083" w:rsidRDefault="004A3083" w:rsidP="004A3083">
      <w:pPr>
        <w:tabs>
          <w:tab w:val="left" w:pos="360"/>
        </w:tabs>
        <w:ind w:left="360" w:hanging="360"/>
        <w:jc w:val="both"/>
        <w:rPr>
          <w:b/>
        </w:rPr>
      </w:pPr>
      <w:r w:rsidRPr="004A3083">
        <w:t>6</w:t>
      </w:r>
      <w:r>
        <w:rPr>
          <w:b/>
        </w:rPr>
        <w:t xml:space="preserve">- </w:t>
      </w:r>
      <w:r>
        <w:t xml:space="preserve">Belediyemizin kısa ve uzun vadeli borç finansmanında ve yatırımlarında kullanılmak üzere </w:t>
      </w:r>
      <w:r w:rsidR="00824318">
        <w:t xml:space="preserve">                 </w:t>
      </w:r>
      <w:r>
        <w:t xml:space="preserve">İller Bankası (İLBANK), Kamu Bankaları ve Özel Bankalardan uygun vadeli ve gerekmesi durumunda temlik veya teminat vermek koşuluyla kredi temini için Belediye Başkanı               Av. Kazım </w:t>
      </w:r>
      <w:proofErr w:type="spellStart"/>
      <w:r>
        <w:t>KURT’a</w:t>
      </w:r>
      <w:proofErr w:type="spellEnd"/>
      <w:r>
        <w:t xml:space="preserve"> yetki verilmesi ile ilgili Başkanlık yazısı.</w:t>
      </w:r>
      <w:r>
        <w:rPr>
          <w:b/>
          <w:bCs/>
          <w:sz w:val="22"/>
        </w:rPr>
        <w:t xml:space="preserve"> </w:t>
      </w:r>
    </w:p>
    <w:p w:rsidR="004A3083" w:rsidRDefault="004A3083" w:rsidP="004A3083">
      <w:pPr>
        <w:tabs>
          <w:tab w:val="left" w:pos="360"/>
        </w:tabs>
        <w:ind w:left="360" w:hanging="360"/>
        <w:jc w:val="both"/>
        <w:rPr>
          <w:b/>
          <w:bCs/>
        </w:rPr>
      </w:pPr>
    </w:p>
    <w:p w:rsidR="004A3083" w:rsidRDefault="004A3083" w:rsidP="004A3083">
      <w:pPr>
        <w:tabs>
          <w:tab w:val="left" w:pos="360"/>
        </w:tabs>
        <w:ind w:left="360" w:hanging="360"/>
        <w:jc w:val="both"/>
        <w:rPr>
          <w:bCs/>
        </w:rPr>
      </w:pPr>
    </w:p>
    <w:p w:rsidR="004A3083" w:rsidRDefault="004A3083" w:rsidP="004A3083">
      <w:pPr>
        <w:tabs>
          <w:tab w:val="left" w:pos="360"/>
        </w:tabs>
        <w:ind w:left="360" w:hanging="360"/>
        <w:jc w:val="both"/>
        <w:rPr>
          <w:bCs/>
        </w:rPr>
      </w:pPr>
    </w:p>
    <w:p w:rsidR="00270122" w:rsidRPr="00A413B0" w:rsidRDefault="00270122" w:rsidP="00270122">
      <w:pPr>
        <w:tabs>
          <w:tab w:val="left" w:pos="360"/>
        </w:tabs>
        <w:ind w:left="360" w:hanging="360"/>
        <w:jc w:val="both"/>
        <w:rPr>
          <w:b/>
        </w:rPr>
      </w:pPr>
    </w:p>
    <w:p w:rsidR="008745B3" w:rsidRDefault="008745B3" w:rsidP="008745B3">
      <w:pPr>
        <w:pStyle w:val="AralkYok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8A25AC" w:rsidRDefault="008A25AC" w:rsidP="008745B3">
      <w:pPr>
        <w:pStyle w:val="AralkYok"/>
        <w:ind w:left="360" w:hanging="360"/>
        <w:jc w:val="both"/>
        <w:rPr>
          <w:rFonts w:ascii="Times New Roman" w:hAnsi="Times New Roman"/>
          <w:sz w:val="24"/>
          <w:szCs w:val="24"/>
        </w:rPr>
      </w:pPr>
    </w:p>
    <w:sectPr w:rsidR="008A25AC" w:rsidSect="00BE2E6C">
      <w:pgSz w:w="11906" w:h="16838"/>
      <w:pgMar w:top="426" w:right="746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68BA"/>
    <w:rsid w:val="0006522E"/>
    <w:rsid w:val="00095B15"/>
    <w:rsid w:val="000B2BDC"/>
    <w:rsid w:val="000D3D06"/>
    <w:rsid w:val="00145A91"/>
    <w:rsid w:val="00154347"/>
    <w:rsid w:val="00154495"/>
    <w:rsid w:val="001B4F79"/>
    <w:rsid w:val="00223173"/>
    <w:rsid w:val="00270122"/>
    <w:rsid w:val="002A2D1E"/>
    <w:rsid w:val="002C0466"/>
    <w:rsid w:val="002D390D"/>
    <w:rsid w:val="002E4FEC"/>
    <w:rsid w:val="00324DB7"/>
    <w:rsid w:val="00386A1B"/>
    <w:rsid w:val="003954C9"/>
    <w:rsid w:val="00456B7E"/>
    <w:rsid w:val="004A3083"/>
    <w:rsid w:val="004B3D60"/>
    <w:rsid w:val="005C2120"/>
    <w:rsid w:val="00614EEF"/>
    <w:rsid w:val="00624FC0"/>
    <w:rsid w:val="00663E4C"/>
    <w:rsid w:val="006843BF"/>
    <w:rsid w:val="006A5991"/>
    <w:rsid w:val="006E3FCD"/>
    <w:rsid w:val="006F3852"/>
    <w:rsid w:val="00712B5C"/>
    <w:rsid w:val="00764136"/>
    <w:rsid w:val="00824318"/>
    <w:rsid w:val="008645F4"/>
    <w:rsid w:val="008745B3"/>
    <w:rsid w:val="00887E7A"/>
    <w:rsid w:val="008A25AC"/>
    <w:rsid w:val="008B2E49"/>
    <w:rsid w:val="009135A8"/>
    <w:rsid w:val="0096042D"/>
    <w:rsid w:val="00961C27"/>
    <w:rsid w:val="00A413B0"/>
    <w:rsid w:val="00A548B4"/>
    <w:rsid w:val="00B33E26"/>
    <w:rsid w:val="00B50839"/>
    <w:rsid w:val="00C42093"/>
    <w:rsid w:val="00C4522C"/>
    <w:rsid w:val="00C4777C"/>
    <w:rsid w:val="00C625C6"/>
    <w:rsid w:val="00C93119"/>
    <w:rsid w:val="00CD1375"/>
    <w:rsid w:val="00D3671B"/>
    <w:rsid w:val="00D537FA"/>
    <w:rsid w:val="00E668BA"/>
    <w:rsid w:val="00EA46E9"/>
    <w:rsid w:val="00F604D1"/>
    <w:rsid w:val="00F846E5"/>
    <w:rsid w:val="00F95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E668BA"/>
    <w:pPr>
      <w:keepNext/>
      <w:ind w:left="1080"/>
      <w:jc w:val="center"/>
      <w:outlineLvl w:val="4"/>
    </w:pPr>
    <w:rPr>
      <w:rFonts w:eastAsia="Arial Unicode MS"/>
      <w:b/>
      <w:bCs/>
    </w:rPr>
  </w:style>
  <w:style w:type="paragraph" w:styleId="Balk6">
    <w:name w:val="heading 6"/>
    <w:basedOn w:val="Normal"/>
    <w:next w:val="Normal"/>
    <w:link w:val="Balk6Char"/>
    <w:qFormat/>
    <w:rsid w:val="00E668BA"/>
    <w:pPr>
      <w:keepNext/>
      <w:ind w:left="720"/>
      <w:jc w:val="center"/>
      <w:outlineLvl w:val="5"/>
    </w:pPr>
    <w:rPr>
      <w:rFonts w:eastAsia="Arial Unicode MS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E668BA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E668BA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E668BA"/>
    <w:pPr>
      <w:tabs>
        <w:tab w:val="left" w:pos="180"/>
      </w:tabs>
      <w:ind w:hanging="180"/>
      <w:jc w:val="both"/>
    </w:pPr>
    <w:rPr>
      <w:sz w:val="22"/>
    </w:rPr>
  </w:style>
  <w:style w:type="character" w:customStyle="1" w:styleId="GvdeMetniGirintisiChar">
    <w:name w:val="Gövde Metni Girintisi Char"/>
    <w:basedOn w:val="VarsaylanParagrafYazTipi"/>
    <w:link w:val="GvdeMetniGirintisi"/>
    <w:rsid w:val="00E668BA"/>
    <w:rPr>
      <w:rFonts w:ascii="Times New Roman" w:eastAsia="Times New Roman" w:hAnsi="Times New Roman" w:cs="Times New Roman"/>
      <w:szCs w:val="24"/>
    </w:rPr>
  </w:style>
  <w:style w:type="paragraph" w:styleId="ListeParagraf">
    <w:name w:val="List Paragraph"/>
    <w:basedOn w:val="Normal"/>
    <w:uiPriority w:val="34"/>
    <w:qFormat/>
    <w:rsid w:val="00E668BA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AralkYok">
    <w:name w:val="No Spacing"/>
    <w:uiPriority w:val="1"/>
    <w:qFormat/>
    <w:rsid w:val="00E668BA"/>
    <w:pPr>
      <w:spacing w:after="0" w:line="240" w:lineRule="auto"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668BA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668B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3</cp:revision>
  <cp:lastPrinted>2023-05-26T08:09:00Z</cp:lastPrinted>
  <dcterms:created xsi:type="dcterms:W3CDTF">2023-05-26T08:29:00Z</dcterms:created>
  <dcterms:modified xsi:type="dcterms:W3CDTF">2023-05-26T08:30:00Z</dcterms:modified>
</cp:coreProperties>
</file>